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E3A0" w14:textId="629B3EB8" w:rsidR="00434B41" w:rsidRPr="0029305F" w:rsidRDefault="0029305F" w:rsidP="009D3B07">
      <w:pPr>
        <w:spacing w:line="360" w:lineRule="auto"/>
        <w:jc w:val="center"/>
        <w:outlineLvl w:val="0"/>
        <w:rPr>
          <w:rFonts w:ascii="Calibri" w:hAnsi="Calibri"/>
          <w:b/>
          <w:szCs w:val="20"/>
        </w:rPr>
      </w:pPr>
      <w:r w:rsidRPr="0029305F">
        <w:rPr>
          <w:rFonts w:ascii="Calibri" w:hAnsi="Calibri"/>
          <w:b/>
          <w:szCs w:val="20"/>
        </w:rPr>
        <w:t xml:space="preserve">Zarządzenie nr </w:t>
      </w:r>
      <w:r w:rsidR="00894FD0" w:rsidRPr="0029305F">
        <w:rPr>
          <w:rFonts w:ascii="Calibri" w:hAnsi="Calibri"/>
          <w:b/>
          <w:szCs w:val="20"/>
        </w:rPr>
        <w:t>19</w:t>
      </w:r>
    </w:p>
    <w:p w14:paraId="2A4A0617" w14:textId="42ACD90F" w:rsidR="00434B41" w:rsidRPr="0029305F" w:rsidRDefault="00434B41" w:rsidP="009D3B07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0"/>
        </w:rPr>
      </w:pPr>
      <w:r w:rsidRPr="0029305F">
        <w:rPr>
          <w:rFonts w:ascii="Calibri" w:hAnsi="Calibri"/>
          <w:b/>
          <w:sz w:val="28"/>
          <w:szCs w:val="20"/>
        </w:rPr>
        <w:t>Rektora Zachodniopomorskiego Uniwersytetu Technologicznego w Szczecinie</w:t>
      </w:r>
      <w:r w:rsidR="0029305F">
        <w:rPr>
          <w:rFonts w:ascii="Calibri" w:hAnsi="Calibri"/>
          <w:b/>
          <w:sz w:val="28"/>
          <w:szCs w:val="20"/>
        </w:rPr>
        <w:br/>
      </w:r>
      <w:r w:rsidRPr="0029305F">
        <w:rPr>
          <w:rFonts w:ascii="Calibri" w:hAnsi="Calibri"/>
          <w:b/>
          <w:sz w:val="28"/>
          <w:szCs w:val="20"/>
        </w:rPr>
        <w:t xml:space="preserve">z dnia </w:t>
      </w:r>
      <w:r w:rsidR="00894FD0" w:rsidRPr="0029305F">
        <w:rPr>
          <w:rFonts w:ascii="Calibri" w:hAnsi="Calibri"/>
          <w:b/>
          <w:sz w:val="28"/>
          <w:szCs w:val="20"/>
        </w:rPr>
        <w:t>2</w:t>
      </w:r>
      <w:r w:rsidRPr="0029305F">
        <w:rPr>
          <w:rFonts w:ascii="Calibri" w:hAnsi="Calibri"/>
          <w:b/>
          <w:sz w:val="28"/>
          <w:szCs w:val="20"/>
        </w:rPr>
        <w:t xml:space="preserve"> </w:t>
      </w:r>
      <w:r w:rsidR="00894FD0" w:rsidRPr="0029305F">
        <w:rPr>
          <w:rFonts w:ascii="Calibri" w:hAnsi="Calibri"/>
          <w:b/>
          <w:sz w:val="28"/>
          <w:szCs w:val="20"/>
        </w:rPr>
        <w:t>marca</w:t>
      </w:r>
      <w:r w:rsidRPr="0029305F">
        <w:rPr>
          <w:rFonts w:ascii="Calibri" w:hAnsi="Calibri"/>
          <w:b/>
          <w:sz w:val="28"/>
          <w:szCs w:val="20"/>
        </w:rPr>
        <w:t xml:space="preserve"> 201</w:t>
      </w:r>
      <w:r w:rsidR="00A76A49" w:rsidRPr="0029305F">
        <w:rPr>
          <w:rFonts w:ascii="Calibri" w:hAnsi="Calibri"/>
          <w:b/>
          <w:sz w:val="28"/>
          <w:szCs w:val="20"/>
        </w:rPr>
        <w:t>8</w:t>
      </w:r>
      <w:r w:rsidRPr="0029305F">
        <w:rPr>
          <w:rFonts w:ascii="Calibri" w:hAnsi="Calibri"/>
          <w:b/>
          <w:sz w:val="28"/>
          <w:szCs w:val="20"/>
        </w:rPr>
        <w:t xml:space="preserve"> r.</w:t>
      </w:r>
    </w:p>
    <w:p w14:paraId="48962F38" w14:textId="6B2151C7" w:rsidR="00434B41" w:rsidRPr="0029305F" w:rsidRDefault="008019C2" w:rsidP="009D3B07">
      <w:pPr>
        <w:spacing w:after="100" w:afterAutospacing="1" w:line="360" w:lineRule="auto"/>
        <w:jc w:val="center"/>
        <w:outlineLvl w:val="0"/>
        <w:rPr>
          <w:rFonts w:ascii="Calibri" w:hAnsi="Calibri"/>
          <w:b/>
          <w:sz w:val="24"/>
          <w:szCs w:val="20"/>
        </w:rPr>
      </w:pPr>
      <w:r w:rsidRPr="0029305F">
        <w:rPr>
          <w:rFonts w:ascii="Calibri" w:hAnsi="Calibri"/>
          <w:b/>
          <w:sz w:val="24"/>
          <w:szCs w:val="20"/>
        </w:rPr>
        <w:t xml:space="preserve">zmieniające zarządzenie nr 51 Rektora ZUT z dnia 22 września 2015 r. </w:t>
      </w:r>
      <w:r w:rsidR="00434B41" w:rsidRPr="0029305F">
        <w:rPr>
          <w:rFonts w:ascii="Calibri" w:hAnsi="Calibri"/>
          <w:b/>
          <w:sz w:val="24"/>
          <w:szCs w:val="20"/>
        </w:rPr>
        <w:t>w sprawie wprowadzenia Regulaminu Akademickiego Ośrodka Jeździeckiego</w:t>
      </w:r>
    </w:p>
    <w:p w14:paraId="1F4103A2" w14:textId="31865DAD" w:rsidR="00434B41" w:rsidRPr="0029305F" w:rsidRDefault="00434B41" w:rsidP="0029305F">
      <w:pPr>
        <w:spacing w:line="360" w:lineRule="auto"/>
        <w:rPr>
          <w:rFonts w:ascii="Calibri" w:hAnsi="Calibri"/>
          <w:sz w:val="24"/>
          <w:szCs w:val="20"/>
        </w:rPr>
      </w:pPr>
      <w:r w:rsidRPr="0029305F">
        <w:rPr>
          <w:rFonts w:ascii="Calibri" w:hAnsi="Calibri"/>
          <w:sz w:val="24"/>
          <w:szCs w:val="20"/>
        </w:rPr>
        <w:t>Na podstawie art. 66 ust. 2 ustawy z dnia 27 lipca 2005 r. Prawo o szkolnictwie wyższym (tekst</w:t>
      </w:r>
      <w:r w:rsidR="0029305F">
        <w:rPr>
          <w:rFonts w:ascii="Calibri" w:hAnsi="Calibri"/>
          <w:sz w:val="24"/>
          <w:szCs w:val="20"/>
        </w:rPr>
        <w:t> </w:t>
      </w:r>
      <w:r w:rsidRPr="0029305F">
        <w:rPr>
          <w:rFonts w:ascii="Calibri" w:hAnsi="Calibri"/>
          <w:sz w:val="24"/>
          <w:szCs w:val="20"/>
        </w:rPr>
        <w:t>jedn. Dz. U. z 201</w:t>
      </w:r>
      <w:r w:rsidR="008019C2" w:rsidRPr="0029305F">
        <w:rPr>
          <w:rFonts w:ascii="Calibri" w:hAnsi="Calibri"/>
          <w:sz w:val="24"/>
          <w:szCs w:val="20"/>
        </w:rPr>
        <w:t>7</w:t>
      </w:r>
      <w:r w:rsidRPr="0029305F">
        <w:rPr>
          <w:rFonts w:ascii="Calibri" w:hAnsi="Calibri"/>
          <w:sz w:val="24"/>
          <w:szCs w:val="20"/>
        </w:rPr>
        <w:t xml:space="preserve"> r. poz. </w:t>
      </w:r>
      <w:r w:rsidR="008019C2" w:rsidRPr="0029305F">
        <w:rPr>
          <w:rFonts w:ascii="Calibri" w:hAnsi="Calibri"/>
          <w:sz w:val="24"/>
          <w:szCs w:val="20"/>
        </w:rPr>
        <w:t>2183</w:t>
      </w:r>
      <w:r w:rsidRPr="0029305F">
        <w:rPr>
          <w:rFonts w:ascii="Calibri" w:hAnsi="Calibri"/>
          <w:sz w:val="24"/>
          <w:szCs w:val="20"/>
        </w:rPr>
        <w:t>, z</w:t>
      </w:r>
      <w:r w:rsidR="008019C2" w:rsidRPr="0029305F">
        <w:rPr>
          <w:rFonts w:ascii="Calibri" w:hAnsi="Calibri"/>
          <w:sz w:val="24"/>
          <w:szCs w:val="20"/>
        </w:rPr>
        <w:t xml:space="preserve"> późn. zm.</w:t>
      </w:r>
      <w:r w:rsidRPr="0029305F">
        <w:rPr>
          <w:rFonts w:ascii="Calibri" w:hAnsi="Calibri"/>
          <w:sz w:val="24"/>
          <w:szCs w:val="20"/>
        </w:rPr>
        <w:t>)</w:t>
      </w:r>
      <w:r w:rsidR="00A76A49" w:rsidRPr="0029305F">
        <w:rPr>
          <w:rFonts w:ascii="Calibri" w:hAnsi="Calibri"/>
          <w:sz w:val="24"/>
          <w:szCs w:val="20"/>
        </w:rPr>
        <w:t xml:space="preserve"> w związku z zarządzeniem nr </w:t>
      </w:r>
      <w:r w:rsidR="00AC7CB4" w:rsidRPr="0029305F">
        <w:rPr>
          <w:rFonts w:ascii="Calibri" w:hAnsi="Calibri"/>
          <w:sz w:val="24"/>
          <w:szCs w:val="20"/>
        </w:rPr>
        <w:t>17</w:t>
      </w:r>
      <w:r w:rsidRPr="0029305F">
        <w:rPr>
          <w:rFonts w:ascii="Calibri" w:hAnsi="Calibri"/>
          <w:sz w:val="24"/>
          <w:szCs w:val="20"/>
        </w:rPr>
        <w:t xml:space="preserve"> </w:t>
      </w:r>
      <w:r w:rsidR="00A76A49" w:rsidRPr="0029305F">
        <w:rPr>
          <w:rFonts w:ascii="Calibri" w:hAnsi="Calibri"/>
          <w:sz w:val="24"/>
          <w:szCs w:val="20"/>
        </w:rPr>
        <w:t>Rektora ZUT z</w:t>
      </w:r>
      <w:r w:rsidR="0029305F">
        <w:rPr>
          <w:rFonts w:ascii="Calibri" w:hAnsi="Calibri"/>
          <w:sz w:val="24"/>
          <w:szCs w:val="20"/>
        </w:rPr>
        <w:t> </w:t>
      </w:r>
      <w:r w:rsidR="00A76A49" w:rsidRPr="0029305F">
        <w:rPr>
          <w:rFonts w:ascii="Calibri" w:hAnsi="Calibri"/>
          <w:sz w:val="24"/>
          <w:szCs w:val="20"/>
        </w:rPr>
        <w:t xml:space="preserve">dnia </w:t>
      </w:r>
      <w:r w:rsidR="00AC7CB4" w:rsidRPr="0029305F">
        <w:rPr>
          <w:rFonts w:ascii="Calibri" w:hAnsi="Calibri"/>
          <w:sz w:val="24"/>
          <w:szCs w:val="20"/>
        </w:rPr>
        <w:t>26</w:t>
      </w:r>
      <w:r w:rsidR="0029305F">
        <w:rPr>
          <w:rFonts w:ascii="Calibri" w:hAnsi="Calibri"/>
          <w:sz w:val="24"/>
          <w:szCs w:val="20"/>
        </w:rPr>
        <w:t> </w:t>
      </w:r>
      <w:r w:rsidR="00AC7CB4" w:rsidRPr="0029305F">
        <w:rPr>
          <w:rFonts w:ascii="Calibri" w:hAnsi="Calibri"/>
          <w:sz w:val="24"/>
          <w:szCs w:val="20"/>
        </w:rPr>
        <w:t>lutego</w:t>
      </w:r>
      <w:r w:rsidR="00A76A49" w:rsidRPr="0029305F">
        <w:rPr>
          <w:rFonts w:ascii="Calibri" w:hAnsi="Calibri"/>
          <w:sz w:val="24"/>
          <w:szCs w:val="20"/>
        </w:rPr>
        <w:t xml:space="preserve"> 2018 r. </w:t>
      </w:r>
      <w:r w:rsidR="00243C41" w:rsidRPr="0029305F">
        <w:rPr>
          <w:rFonts w:ascii="Calibri" w:hAnsi="Calibri"/>
          <w:sz w:val="24"/>
          <w:szCs w:val="20"/>
        </w:rPr>
        <w:t>zmieniającym zarządzenie nr 47 Rektora ZUT z dnia 6 września 2016 r. w sprawie określenia zakresów obowiązków prorektorów oraz spraw powierzonych kanclerzowi Zachodniopomorskiego Uniwersytetu Technologicznego w Szczecinie na kadencję 2016</w:t>
      </w:r>
      <w:r w:rsidR="00AC7CB4" w:rsidRPr="0029305F">
        <w:rPr>
          <w:rFonts w:ascii="Calibri" w:hAnsi="Calibri"/>
          <w:sz w:val="24"/>
          <w:szCs w:val="20"/>
        </w:rPr>
        <w:t>–</w:t>
      </w:r>
      <w:r w:rsidR="00243C41" w:rsidRPr="0029305F">
        <w:rPr>
          <w:rFonts w:ascii="Calibri" w:hAnsi="Calibri"/>
          <w:sz w:val="24"/>
          <w:szCs w:val="20"/>
        </w:rPr>
        <w:t>2020</w:t>
      </w:r>
      <w:r w:rsidR="00A76A49" w:rsidRPr="0029305F">
        <w:rPr>
          <w:rFonts w:ascii="Calibri" w:hAnsi="Calibri"/>
          <w:sz w:val="24"/>
          <w:szCs w:val="20"/>
        </w:rPr>
        <w:t xml:space="preserve"> </w:t>
      </w:r>
      <w:r w:rsidRPr="0029305F">
        <w:rPr>
          <w:rFonts w:ascii="Calibri" w:hAnsi="Calibri"/>
          <w:sz w:val="24"/>
          <w:szCs w:val="20"/>
        </w:rPr>
        <w:t>zarządza się, co następuje:</w:t>
      </w:r>
    </w:p>
    <w:p w14:paraId="3C848291" w14:textId="4D57E963" w:rsidR="00434B41" w:rsidRPr="0064453C" w:rsidRDefault="00434B41" w:rsidP="009D3B07">
      <w:pPr>
        <w:pStyle w:val="Nagwek2"/>
        <w:rPr>
          <w:color w:val="000000" w:themeColor="text1"/>
          <w:szCs w:val="24"/>
        </w:rPr>
      </w:pPr>
      <w:r w:rsidRPr="0064453C">
        <w:rPr>
          <w:color w:val="000000" w:themeColor="text1"/>
          <w:szCs w:val="24"/>
        </w:rPr>
        <w:t>§ 1.</w:t>
      </w:r>
    </w:p>
    <w:p w14:paraId="4291BC15" w14:textId="4C37055F" w:rsidR="00434B41" w:rsidRPr="0029305F" w:rsidRDefault="00434B41" w:rsidP="0029305F">
      <w:pPr>
        <w:spacing w:line="360" w:lineRule="auto"/>
        <w:rPr>
          <w:rFonts w:ascii="Calibri" w:hAnsi="Calibri"/>
          <w:sz w:val="24"/>
          <w:szCs w:val="20"/>
        </w:rPr>
      </w:pPr>
      <w:r w:rsidRPr="0029305F">
        <w:rPr>
          <w:rFonts w:ascii="Calibri" w:hAnsi="Calibri"/>
          <w:sz w:val="24"/>
          <w:szCs w:val="20"/>
        </w:rPr>
        <w:t>W</w:t>
      </w:r>
      <w:r w:rsidR="008019C2" w:rsidRPr="0029305F">
        <w:rPr>
          <w:rFonts w:ascii="Calibri" w:hAnsi="Calibri"/>
          <w:sz w:val="24"/>
          <w:szCs w:val="20"/>
        </w:rPr>
        <w:t xml:space="preserve"> </w:t>
      </w:r>
      <w:r w:rsidRPr="0029305F">
        <w:rPr>
          <w:rFonts w:ascii="Calibri" w:hAnsi="Calibri"/>
          <w:sz w:val="24"/>
          <w:szCs w:val="20"/>
        </w:rPr>
        <w:t>Regulamin</w:t>
      </w:r>
      <w:r w:rsidR="008019C2" w:rsidRPr="0029305F">
        <w:rPr>
          <w:rFonts w:ascii="Calibri" w:hAnsi="Calibri"/>
          <w:sz w:val="24"/>
          <w:szCs w:val="20"/>
        </w:rPr>
        <w:t>ie</w:t>
      </w:r>
      <w:r w:rsidRPr="0029305F">
        <w:rPr>
          <w:rFonts w:ascii="Calibri" w:hAnsi="Calibri"/>
          <w:sz w:val="24"/>
          <w:szCs w:val="20"/>
        </w:rPr>
        <w:t xml:space="preserve"> Akademickiego Ośrodka Jeździeckiego, stanowiący</w:t>
      </w:r>
      <w:r w:rsidR="008019C2" w:rsidRPr="0029305F">
        <w:rPr>
          <w:rFonts w:ascii="Calibri" w:hAnsi="Calibri"/>
          <w:sz w:val="24"/>
          <w:szCs w:val="20"/>
        </w:rPr>
        <w:t>m</w:t>
      </w:r>
      <w:r w:rsidRPr="0029305F">
        <w:rPr>
          <w:rFonts w:ascii="Calibri" w:hAnsi="Calibri"/>
          <w:sz w:val="24"/>
          <w:szCs w:val="20"/>
        </w:rPr>
        <w:t xml:space="preserve"> załącznik do zarządzenia</w:t>
      </w:r>
      <w:r w:rsidR="008019C2" w:rsidRPr="0029305F">
        <w:rPr>
          <w:rFonts w:ascii="Calibri" w:hAnsi="Calibri"/>
          <w:sz w:val="24"/>
          <w:szCs w:val="20"/>
        </w:rPr>
        <w:t xml:space="preserve"> nr</w:t>
      </w:r>
      <w:r w:rsidR="00C35F51" w:rsidRPr="0029305F">
        <w:rPr>
          <w:rFonts w:ascii="Calibri" w:hAnsi="Calibri"/>
          <w:sz w:val="24"/>
          <w:szCs w:val="20"/>
        </w:rPr>
        <w:t> </w:t>
      </w:r>
      <w:r w:rsidR="008019C2" w:rsidRPr="0029305F">
        <w:rPr>
          <w:rFonts w:ascii="Calibri" w:hAnsi="Calibri"/>
          <w:sz w:val="24"/>
          <w:szCs w:val="20"/>
        </w:rPr>
        <w:t>51 Rektora ZUT z dnia 22 września 2015 r. w sprawie wprowadzenia Regulaminu Akademickiego Ośrodka Jeździeckiego</w:t>
      </w:r>
      <w:r w:rsidR="00C35F51" w:rsidRPr="0029305F">
        <w:rPr>
          <w:rFonts w:ascii="Calibri" w:hAnsi="Calibri"/>
          <w:sz w:val="24"/>
          <w:szCs w:val="20"/>
        </w:rPr>
        <w:t>,</w:t>
      </w:r>
      <w:r w:rsidR="008019C2" w:rsidRPr="0029305F">
        <w:rPr>
          <w:rFonts w:ascii="Calibri" w:hAnsi="Calibri"/>
          <w:sz w:val="24"/>
          <w:szCs w:val="20"/>
        </w:rPr>
        <w:t xml:space="preserve"> użyte wyrazy „prorektor ds. kształcenia” </w:t>
      </w:r>
      <w:r w:rsidR="00C35F51" w:rsidRPr="0029305F">
        <w:rPr>
          <w:rFonts w:ascii="Calibri" w:hAnsi="Calibri"/>
          <w:sz w:val="24"/>
          <w:szCs w:val="20"/>
        </w:rPr>
        <w:t xml:space="preserve">zastępuje </w:t>
      </w:r>
      <w:r w:rsidR="008019C2" w:rsidRPr="0029305F">
        <w:rPr>
          <w:rFonts w:ascii="Calibri" w:hAnsi="Calibri"/>
          <w:sz w:val="24"/>
          <w:szCs w:val="20"/>
        </w:rPr>
        <w:t>się wyraz</w:t>
      </w:r>
      <w:r w:rsidR="00C35F51" w:rsidRPr="0029305F">
        <w:rPr>
          <w:rFonts w:ascii="Calibri" w:hAnsi="Calibri"/>
          <w:sz w:val="24"/>
          <w:szCs w:val="20"/>
        </w:rPr>
        <w:t>ami</w:t>
      </w:r>
      <w:r w:rsidR="008019C2" w:rsidRPr="0029305F">
        <w:rPr>
          <w:rFonts w:ascii="Calibri" w:hAnsi="Calibri"/>
          <w:sz w:val="24"/>
          <w:szCs w:val="20"/>
        </w:rPr>
        <w:t xml:space="preserve"> „prorektor</w:t>
      </w:r>
      <w:r w:rsidR="0064453C">
        <w:rPr>
          <w:rFonts w:ascii="Calibri" w:hAnsi="Calibri"/>
          <w:sz w:val="24"/>
          <w:szCs w:val="20"/>
        </w:rPr>
        <w:t> </w:t>
      </w:r>
      <w:r w:rsidR="008019C2" w:rsidRPr="0029305F">
        <w:rPr>
          <w:rFonts w:ascii="Calibri" w:hAnsi="Calibri"/>
          <w:sz w:val="24"/>
          <w:szCs w:val="20"/>
        </w:rPr>
        <w:t>ds. organizacji i rozwoju uczelni”.</w:t>
      </w:r>
    </w:p>
    <w:p w14:paraId="6BE94F70" w14:textId="40A161FE" w:rsidR="00434B41" w:rsidRPr="0064453C" w:rsidRDefault="00434B41" w:rsidP="009D3B07">
      <w:pPr>
        <w:pStyle w:val="Nagwek2"/>
        <w:rPr>
          <w:color w:val="000000" w:themeColor="text1"/>
          <w:szCs w:val="24"/>
        </w:rPr>
      </w:pPr>
      <w:r w:rsidRPr="0064453C">
        <w:rPr>
          <w:color w:val="000000" w:themeColor="text1"/>
          <w:szCs w:val="24"/>
        </w:rPr>
        <w:t>§</w:t>
      </w:r>
      <w:r w:rsidR="0064453C" w:rsidRPr="0064453C">
        <w:rPr>
          <w:color w:val="000000" w:themeColor="text1"/>
          <w:szCs w:val="24"/>
        </w:rPr>
        <w:t xml:space="preserve"> </w:t>
      </w:r>
      <w:r w:rsidRPr="0064453C">
        <w:rPr>
          <w:color w:val="000000" w:themeColor="text1"/>
          <w:szCs w:val="24"/>
        </w:rPr>
        <w:t>2.</w:t>
      </w:r>
    </w:p>
    <w:p w14:paraId="70996569" w14:textId="77777777" w:rsidR="00434B41" w:rsidRPr="0029305F" w:rsidRDefault="00434B41" w:rsidP="0029305F">
      <w:pPr>
        <w:spacing w:line="360" w:lineRule="auto"/>
        <w:jc w:val="both"/>
        <w:rPr>
          <w:rFonts w:ascii="Calibri" w:hAnsi="Calibri"/>
          <w:sz w:val="24"/>
          <w:szCs w:val="20"/>
        </w:rPr>
      </w:pPr>
      <w:r w:rsidRPr="0029305F">
        <w:rPr>
          <w:rFonts w:ascii="Calibri" w:hAnsi="Calibri"/>
          <w:sz w:val="24"/>
          <w:szCs w:val="20"/>
        </w:rPr>
        <w:t>Zarządzenie wchodzi w życie z dniem podpisania.</w:t>
      </w:r>
    </w:p>
    <w:p w14:paraId="7FA34D72" w14:textId="635573F0" w:rsidR="00FE2C41" w:rsidRPr="0029305F" w:rsidRDefault="00434B41" w:rsidP="0029305F">
      <w:pPr>
        <w:spacing w:line="720" w:lineRule="auto"/>
        <w:ind w:left="3969"/>
        <w:jc w:val="center"/>
        <w:rPr>
          <w:rFonts w:ascii="Calibri" w:hAnsi="Calibri"/>
          <w:sz w:val="24"/>
          <w:szCs w:val="20"/>
        </w:rPr>
      </w:pPr>
      <w:r w:rsidRPr="0029305F">
        <w:rPr>
          <w:rFonts w:ascii="Calibri" w:hAnsi="Calibri"/>
          <w:bCs/>
          <w:sz w:val="24"/>
          <w:szCs w:val="20"/>
        </w:rPr>
        <w:t>Rektor</w:t>
      </w:r>
      <w:r w:rsidR="0029305F">
        <w:rPr>
          <w:rFonts w:ascii="Calibri" w:hAnsi="Calibri"/>
          <w:bCs/>
          <w:sz w:val="24"/>
          <w:szCs w:val="20"/>
        </w:rPr>
        <w:br/>
      </w:r>
      <w:r w:rsidRPr="0029305F">
        <w:rPr>
          <w:rFonts w:ascii="Calibri" w:hAnsi="Calibri"/>
          <w:bCs/>
          <w:sz w:val="24"/>
          <w:szCs w:val="20"/>
        </w:rPr>
        <w:t xml:space="preserve">dr hab. inż. </w:t>
      </w:r>
      <w:r w:rsidR="008019C2" w:rsidRPr="0029305F">
        <w:rPr>
          <w:rFonts w:ascii="Calibri" w:hAnsi="Calibri"/>
          <w:bCs/>
          <w:sz w:val="24"/>
          <w:szCs w:val="20"/>
        </w:rPr>
        <w:t>Jacek Wróbel, prof. nadzw.</w:t>
      </w:r>
    </w:p>
    <w:sectPr w:rsidR="00FE2C41" w:rsidRPr="0029305F" w:rsidSect="008019C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A0A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6D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EE3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C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EB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8A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243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3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6F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FC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B7B50"/>
    <w:multiLevelType w:val="hybridMultilevel"/>
    <w:tmpl w:val="1152CA6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B420BAB"/>
    <w:multiLevelType w:val="hybridMultilevel"/>
    <w:tmpl w:val="8084B0F0"/>
    <w:lvl w:ilvl="0" w:tplc="9A8C75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851B1"/>
    <w:multiLevelType w:val="hybridMultilevel"/>
    <w:tmpl w:val="94D2B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0495E"/>
    <w:multiLevelType w:val="hybridMultilevel"/>
    <w:tmpl w:val="A37C3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6789A"/>
    <w:multiLevelType w:val="hybridMultilevel"/>
    <w:tmpl w:val="A4804A96"/>
    <w:lvl w:ilvl="0" w:tplc="DFD81C3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460A6D"/>
    <w:multiLevelType w:val="hybridMultilevel"/>
    <w:tmpl w:val="6812F1C4"/>
    <w:lvl w:ilvl="0" w:tplc="04150017">
      <w:start w:val="1"/>
      <w:numFmt w:val="lowerLetter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6" w15:restartNumberingAfterBreak="0">
    <w:nsid w:val="23F10310"/>
    <w:multiLevelType w:val="hybridMultilevel"/>
    <w:tmpl w:val="0D50F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CB3E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FB798B"/>
    <w:multiLevelType w:val="hybridMultilevel"/>
    <w:tmpl w:val="44ACDAA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272158A">
      <w:start w:val="1"/>
      <w:numFmt w:val="decimal"/>
      <w:lvlText w:val="%2."/>
      <w:lvlJc w:val="left"/>
      <w:pPr>
        <w:ind w:left="1440" w:hanging="360"/>
      </w:pPr>
      <w:rPr>
        <w:rFonts w:hint="default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014E0"/>
    <w:multiLevelType w:val="hybridMultilevel"/>
    <w:tmpl w:val="17F2F3D0"/>
    <w:lvl w:ilvl="0" w:tplc="04150017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1272158A">
      <w:start w:val="1"/>
      <w:numFmt w:val="decimal"/>
      <w:lvlText w:val="%2."/>
      <w:lvlJc w:val="left"/>
      <w:pPr>
        <w:ind w:left="1402" w:hanging="360"/>
      </w:pPr>
      <w:rPr>
        <w:rFonts w:hint="default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2D361F79"/>
    <w:multiLevelType w:val="hybridMultilevel"/>
    <w:tmpl w:val="2DC0A4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073013"/>
    <w:multiLevelType w:val="hybridMultilevel"/>
    <w:tmpl w:val="69AA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37842"/>
    <w:multiLevelType w:val="multilevel"/>
    <w:tmpl w:val="9EF6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32F53"/>
    <w:multiLevelType w:val="hybridMultilevel"/>
    <w:tmpl w:val="F4A0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57144"/>
    <w:multiLevelType w:val="hybridMultilevel"/>
    <w:tmpl w:val="5F3AB9D4"/>
    <w:lvl w:ilvl="0" w:tplc="D956383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17DF0"/>
    <w:multiLevelType w:val="hybridMultilevel"/>
    <w:tmpl w:val="75EC7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B91ECB"/>
    <w:multiLevelType w:val="hybridMultilevel"/>
    <w:tmpl w:val="AA76F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AB38A1"/>
    <w:multiLevelType w:val="hybridMultilevel"/>
    <w:tmpl w:val="2D2C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40510"/>
    <w:multiLevelType w:val="hybridMultilevel"/>
    <w:tmpl w:val="EB129660"/>
    <w:lvl w:ilvl="0" w:tplc="9A8C75B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BA3277"/>
    <w:multiLevelType w:val="hybridMultilevel"/>
    <w:tmpl w:val="D668CCE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5F18EB"/>
    <w:multiLevelType w:val="hybridMultilevel"/>
    <w:tmpl w:val="303E0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54F76"/>
    <w:multiLevelType w:val="hybridMultilevel"/>
    <w:tmpl w:val="3036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73787"/>
    <w:multiLevelType w:val="hybridMultilevel"/>
    <w:tmpl w:val="6292D1DA"/>
    <w:lvl w:ilvl="0" w:tplc="0415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1272158A">
      <w:start w:val="1"/>
      <w:numFmt w:val="decimal"/>
      <w:lvlText w:val="%2."/>
      <w:lvlJc w:val="left"/>
      <w:pPr>
        <w:ind w:left="1402" w:hanging="360"/>
      </w:pPr>
      <w:rPr>
        <w:rFonts w:hint="default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2" w15:restartNumberingAfterBreak="0">
    <w:nsid w:val="69EB29D9"/>
    <w:multiLevelType w:val="hybridMultilevel"/>
    <w:tmpl w:val="3B22CF58"/>
    <w:lvl w:ilvl="0" w:tplc="91C26196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3" w15:restartNumberingAfterBreak="0">
    <w:nsid w:val="6BA97918"/>
    <w:multiLevelType w:val="hybridMultilevel"/>
    <w:tmpl w:val="CDB40286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9C129E7"/>
    <w:multiLevelType w:val="hybridMultilevel"/>
    <w:tmpl w:val="AA76F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94257"/>
    <w:multiLevelType w:val="hybridMultilevel"/>
    <w:tmpl w:val="9FB45E44"/>
    <w:lvl w:ilvl="0" w:tplc="E4985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B283B"/>
    <w:multiLevelType w:val="hybridMultilevel"/>
    <w:tmpl w:val="81D40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12"/>
  </w:num>
  <w:num w:numId="5">
    <w:abstractNumId w:val="30"/>
  </w:num>
  <w:num w:numId="6">
    <w:abstractNumId w:val="36"/>
  </w:num>
  <w:num w:numId="7">
    <w:abstractNumId w:val="34"/>
  </w:num>
  <w:num w:numId="8">
    <w:abstractNumId w:val="31"/>
  </w:num>
  <w:num w:numId="9">
    <w:abstractNumId w:val="19"/>
  </w:num>
  <w:num w:numId="10">
    <w:abstractNumId w:val="32"/>
  </w:num>
  <w:num w:numId="11">
    <w:abstractNumId w:val="17"/>
  </w:num>
  <w:num w:numId="12">
    <w:abstractNumId w:val="10"/>
  </w:num>
  <w:num w:numId="13">
    <w:abstractNumId w:val="15"/>
  </w:num>
  <w:num w:numId="14">
    <w:abstractNumId w:val="16"/>
  </w:num>
  <w:num w:numId="15">
    <w:abstractNumId w:val="28"/>
  </w:num>
  <w:num w:numId="16">
    <w:abstractNumId w:val="24"/>
  </w:num>
  <w:num w:numId="17">
    <w:abstractNumId w:val="22"/>
  </w:num>
  <w:num w:numId="18">
    <w:abstractNumId w:val="29"/>
  </w:num>
  <w:num w:numId="19">
    <w:abstractNumId w:val="11"/>
  </w:num>
  <w:num w:numId="20">
    <w:abstractNumId w:val="20"/>
  </w:num>
  <w:num w:numId="21">
    <w:abstractNumId w:val="14"/>
  </w:num>
  <w:num w:numId="22">
    <w:abstractNumId w:val="35"/>
  </w:num>
  <w:num w:numId="23">
    <w:abstractNumId w:val="27"/>
  </w:num>
  <w:num w:numId="24">
    <w:abstractNumId w:val="13"/>
  </w:num>
  <w:num w:numId="25">
    <w:abstractNumId w:val="23"/>
  </w:num>
  <w:num w:numId="26">
    <w:abstractNumId w:val="33"/>
  </w:num>
  <w:num w:numId="27">
    <w:abstractNumId w:val="18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8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1"/>
    <w:rsid w:val="000024FB"/>
    <w:rsid w:val="000229D2"/>
    <w:rsid w:val="000437DD"/>
    <w:rsid w:val="000630A9"/>
    <w:rsid w:val="00074202"/>
    <w:rsid w:val="00091721"/>
    <w:rsid w:val="000A130B"/>
    <w:rsid w:val="000A54DC"/>
    <w:rsid w:val="000A5AF4"/>
    <w:rsid w:val="000A5B9A"/>
    <w:rsid w:val="000A7EF6"/>
    <w:rsid w:val="000D60E4"/>
    <w:rsid w:val="00127C87"/>
    <w:rsid w:val="00137096"/>
    <w:rsid w:val="00243C41"/>
    <w:rsid w:val="00254B3D"/>
    <w:rsid w:val="00280E54"/>
    <w:rsid w:val="0029305F"/>
    <w:rsid w:val="00295355"/>
    <w:rsid w:val="002F0DC3"/>
    <w:rsid w:val="002F50D6"/>
    <w:rsid w:val="003106D0"/>
    <w:rsid w:val="00343FE8"/>
    <w:rsid w:val="003471E5"/>
    <w:rsid w:val="00356E2F"/>
    <w:rsid w:val="00373F6E"/>
    <w:rsid w:val="003A30A7"/>
    <w:rsid w:val="003B4A93"/>
    <w:rsid w:val="003C329C"/>
    <w:rsid w:val="003F4AA2"/>
    <w:rsid w:val="004112BA"/>
    <w:rsid w:val="00420D81"/>
    <w:rsid w:val="00427927"/>
    <w:rsid w:val="00434B41"/>
    <w:rsid w:val="00453FFC"/>
    <w:rsid w:val="004564D3"/>
    <w:rsid w:val="004730A3"/>
    <w:rsid w:val="00473CD5"/>
    <w:rsid w:val="004A09A1"/>
    <w:rsid w:val="004A0F67"/>
    <w:rsid w:val="004A1A3F"/>
    <w:rsid w:val="004B02C9"/>
    <w:rsid w:val="004B3481"/>
    <w:rsid w:val="004D060D"/>
    <w:rsid w:val="004D698A"/>
    <w:rsid w:val="00524C75"/>
    <w:rsid w:val="00534F79"/>
    <w:rsid w:val="00552EC5"/>
    <w:rsid w:val="00585ED1"/>
    <w:rsid w:val="00586C37"/>
    <w:rsid w:val="005B3BA4"/>
    <w:rsid w:val="005B63B7"/>
    <w:rsid w:val="005D74D9"/>
    <w:rsid w:val="00604214"/>
    <w:rsid w:val="006311C2"/>
    <w:rsid w:val="006402A5"/>
    <w:rsid w:val="0064453C"/>
    <w:rsid w:val="00655DB8"/>
    <w:rsid w:val="006818F4"/>
    <w:rsid w:val="00687344"/>
    <w:rsid w:val="006970E2"/>
    <w:rsid w:val="006C3D6C"/>
    <w:rsid w:val="006E51EC"/>
    <w:rsid w:val="00703B01"/>
    <w:rsid w:val="00732B76"/>
    <w:rsid w:val="0073408F"/>
    <w:rsid w:val="007611F6"/>
    <w:rsid w:val="00772D9B"/>
    <w:rsid w:val="007A231E"/>
    <w:rsid w:val="007A516B"/>
    <w:rsid w:val="007A682C"/>
    <w:rsid w:val="007C6EA6"/>
    <w:rsid w:val="007E40A9"/>
    <w:rsid w:val="007F0CB0"/>
    <w:rsid w:val="007F583B"/>
    <w:rsid w:val="008019C2"/>
    <w:rsid w:val="00827964"/>
    <w:rsid w:val="00836BEC"/>
    <w:rsid w:val="008679A1"/>
    <w:rsid w:val="0088661A"/>
    <w:rsid w:val="00894FD0"/>
    <w:rsid w:val="008B17CA"/>
    <w:rsid w:val="008B614C"/>
    <w:rsid w:val="008F5136"/>
    <w:rsid w:val="00920802"/>
    <w:rsid w:val="0092670D"/>
    <w:rsid w:val="009706A8"/>
    <w:rsid w:val="009928BF"/>
    <w:rsid w:val="009A2206"/>
    <w:rsid w:val="009B196B"/>
    <w:rsid w:val="009B46DA"/>
    <w:rsid w:val="009B7E46"/>
    <w:rsid w:val="009D3B07"/>
    <w:rsid w:val="009E797E"/>
    <w:rsid w:val="00A07AF0"/>
    <w:rsid w:val="00A26201"/>
    <w:rsid w:val="00A36F9F"/>
    <w:rsid w:val="00A51BEC"/>
    <w:rsid w:val="00A535EC"/>
    <w:rsid w:val="00A73928"/>
    <w:rsid w:val="00A74425"/>
    <w:rsid w:val="00A76A49"/>
    <w:rsid w:val="00A779D0"/>
    <w:rsid w:val="00A922F2"/>
    <w:rsid w:val="00AA127B"/>
    <w:rsid w:val="00AA4055"/>
    <w:rsid w:val="00AB5959"/>
    <w:rsid w:val="00AC7CB4"/>
    <w:rsid w:val="00B669B5"/>
    <w:rsid w:val="00B9134D"/>
    <w:rsid w:val="00BF39D2"/>
    <w:rsid w:val="00C35F51"/>
    <w:rsid w:val="00C63F1F"/>
    <w:rsid w:val="00C82B08"/>
    <w:rsid w:val="00C8377F"/>
    <w:rsid w:val="00C90F46"/>
    <w:rsid w:val="00CB3628"/>
    <w:rsid w:val="00CB7477"/>
    <w:rsid w:val="00CC0F37"/>
    <w:rsid w:val="00CD0928"/>
    <w:rsid w:val="00CF6195"/>
    <w:rsid w:val="00D249BB"/>
    <w:rsid w:val="00D440BD"/>
    <w:rsid w:val="00DE364E"/>
    <w:rsid w:val="00DF2BEC"/>
    <w:rsid w:val="00DF53DC"/>
    <w:rsid w:val="00E02BAA"/>
    <w:rsid w:val="00E21C3C"/>
    <w:rsid w:val="00E432A0"/>
    <w:rsid w:val="00E742DA"/>
    <w:rsid w:val="00E761E9"/>
    <w:rsid w:val="00E80408"/>
    <w:rsid w:val="00E960F6"/>
    <w:rsid w:val="00EC3A38"/>
    <w:rsid w:val="00ED333E"/>
    <w:rsid w:val="00EF7EC0"/>
    <w:rsid w:val="00F205E5"/>
    <w:rsid w:val="00F20BB5"/>
    <w:rsid w:val="00F40BDD"/>
    <w:rsid w:val="00F461CD"/>
    <w:rsid w:val="00F62F3D"/>
    <w:rsid w:val="00F659AA"/>
    <w:rsid w:val="00F65AE8"/>
    <w:rsid w:val="00F944C0"/>
    <w:rsid w:val="00FA027E"/>
    <w:rsid w:val="00FB104E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530B2"/>
  <w15:docId w15:val="{50F00D3F-41A7-4E16-81E6-E2C3EE7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3B07"/>
    <w:rPr>
      <w:rFonts w:ascii="Georgia" w:hAnsi="Georgia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D3B07"/>
    <w:pPr>
      <w:spacing w:before="120" w:after="60" w:line="360" w:lineRule="auto"/>
      <w:jc w:val="center"/>
      <w:outlineLvl w:val="1"/>
    </w:pPr>
    <w:rPr>
      <w:rFonts w:ascii="Calibri" w:hAnsi="Calibri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59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3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437DD"/>
    <w:pPr>
      <w:spacing w:after="360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rsid w:val="00CD0928"/>
    <w:pPr>
      <w:jc w:val="center"/>
    </w:pPr>
    <w:rPr>
      <w:rFonts w:ascii="Times New Roman" w:hAnsi="Times New Roman"/>
      <w:b/>
      <w:sz w:val="26"/>
      <w:szCs w:val="20"/>
    </w:rPr>
  </w:style>
  <w:style w:type="character" w:styleId="Odwoaniedokomentarza">
    <w:name w:val="annotation reference"/>
    <w:rsid w:val="000024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24FB"/>
    <w:rPr>
      <w:sz w:val="20"/>
      <w:szCs w:val="20"/>
    </w:rPr>
  </w:style>
  <w:style w:type="character" w:customStyle="1" w:styleId="TekstkomentarzaZnak">
    <w:name w:val="Tekst komentarza Znak"/>
    <w:link w:val="Tekstkomentarza"/>
    <w:rsid w:val="000024FB"/>
    <w:rPr>
      <w:rFonts w:ascii="Georgia" w:hAnsi="Georgia"/>
    </w:rPr>
  </w:style>
  <w:style w:type="paragraph" w:styleId="Tematkomentarza">
    <w:name w:val="annotation subject"/>
    <w:basedOn w:val="Tekstkomentarza"/>
    <w:next w:val="Tekstkomentarza"/>
    <w:link w:val="TematkomentarzaZnak"/>
    <w:rsid w:val="000024FB"/>
    <w:rPr>
      <w:b/>
      <w:bCs/>
    </w:rPr>
  </w:style>
  <w:style w:type="character" w:customStyle="1" w:styleId="TematkomentarzaZnak">
    <w:name w:val="Temat komentarza Znak"/>
    <w:link w:val="Tematkomentarza"/>
    <w:rsid w:val="000024FB"/>
    <w:rPr>
      <w:rFonts w:ascii="Georgia" w:hAnsi="Georgia"/>
      <w:b/>
      <w:bCs/>
    </w:rPr>
  </w:style>
  <w:style w:type="paragraph" w:styleId="Tekstpodstawowy">
    <w:name w:val="Body Text"/>
    <w:basedOn w:val="Normalny"/>
    <w:link w:val="TekstpodstawowyZnak"/>
    <w:rsid w:val="00434B41"/>
    <w:pPr>
      <w:spacing w:after="120"/>
    </w:pPr>
  </w:style>
  <w:style w:type="character" w:customStyle="1" w:styleId="TekstpodstawowyZnak">
    <w:name w:val="Tekst podstawowy Znak"/>
    <w:link w:val="Tekstpodstawowy"/>
    <w:rsid w:val="00434B41"/>
    <w:rPr>
      <w:rFonts w:ascii="Georgia" w:hAnsi="Georgi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D3B07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 Rektora ZUT w Szczecinie z dnia 2 marca 2018 r. zmieniające zarządzenie nr 51 Rektora ZUT z dnia 22 września 2015 r. w sprawie wprowadzenia Regulaminu Akademickiego Ośrodka Jeździeckiego</vt:lpstr>
    </vt:vector>
  </TitlesOfParts>
  <Company>Akademia Rolnicza w Szczecinie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 Rektora ZUT w Szczecinie z dnia 2 marca 2018 r. zmieniające zarządzenie nr 51 Rektora ZUT z dnia 22 września 2015 r. w sprawie wprowadzenia Regulaminu Akademickiego Ośrodka Jeździeckiego</dc:title>
  <dc:creator>Magda</dc:creator>
  <cp:lastModifiedBy>Marta Buśko</cp:lastModifiedBy>
  <cp:revision>7</cp:revision>
  <cp:lastPrinted>2020-10-14T09:31:00Z</cp:lastPrinted>
  <dcterms:created xsi:type="dcterms:W3CDTF">2020-10-14T09:26:00Z</dcterms:created>
  <dcterms:modified xsi:type="dcterms:W3CDTF">2021-10-20T12:03:00Z</dcterms:modified>
</cp:coreProperties>
</file>