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3B9C" w14:textId="77777777" w:rsidR="009861F8" w:rsidRPr="008800CB" w:rsidRDefault="00416143" w:rsidP="00416143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8800CB">
        <w:rPr>
          <w:rFonts w:ascii="Calibri" w:hAnsi="Calibri" w:cs="Times New Roman"/>
          <w:b/>
          <w:sz w:val="32"/>
          <w:szCs w:val="32"/>
        </w:rPr>
        <w:t>Zarządzenie nr 122</w:t>
      </w:r>
    </w:p>
    <w:p w14:paraId="41D8C349" w14:textId="77777777" w:rsidR="009861F8" w:rsidRPr="008800CB" w:rsidRDefault="009861F8" w:rsidP="00416143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8800CB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691CBE" w:rsidRPr="008800CB">
        <w:rPr>
          <w:rFonts w:ascii="Calibri" w:hAnsi="Calibri" w:cs="Times New Roman"/>
          <w:b/>
          <w:sz w:val="28"/>
          <w:szCs w:val="28"/>
        </w:rPr>
        <w:br/>
      </w:r>
      <w:r w:rsidRPr="008800CB">
        <w:rPr>
          <w:rFonts w:ascii="Calibri" w:hAnsi="Calibri" w:cs="Times New Roman"/>
          <w:b/>
          <w:sz w:val="28"/>
          <w:szCs w:val="28"/>
        </w:rPr>
        <w:t xml:space="preserve">z dnia </w:t>
      </w:r>
      <w:r w:rsidR="00FF289D" w:rsidRPr="008800CB">
        <w:rPr>
          <w:rFonts w:ascii="Calibri" w:hAnsi="Calibri" w:cs="Times New Roman"/>
          <w:b/>
          <w:sz w:val="28"/>
          <w:szCs w:val="28"/>
        </w:rPr>
        <w:t>2</w:t>
      </w:r>
      <w:r w:rsidR="00A04D57" w:rsidRPr="008800CB">
        <w:rPr>
          <w:rFonts w:ascii="Calibri" w:hAnsi="Calibri" w:cs="Times New Roman"/>
          <w:b/>
          <w:sz w:val="28"/>
          <w:szCs w:val="28"/>
        </w:rPr>
        <w:t>8</w:t>
      </w:r>
      <w:r w:rsidRPr="008800CB">
        <w:rPr>
          <w:rFonts w:ascii="Calibri" w:hAnsi="Calibri" w:cs="Times New Roman"/>
          <w:b/>
          <w:sz w:val="28"/>
          <w:szCs w:val="28"/>
        </w:rPr>
        <w:t xml:space="preserve"> </w:t>
      </w:r>
      <w:r w:rsidR="00831671" w:rsidRPr="008800CB">
        <w:rPr>
          <w:rFonts w:ascii="Calibri" w:hAnsi="Calibri" w:cs="Times New Roman"/>
          <w:b/>
          <w:sz w:val="28"/>
          <w:szCs w:val="28"/>
        </w:rPr>
        <w:t>grudnia</w:t>
      </w:r>
      <w:r w:rsidRPr="008800CB">
        <w:rPr>
          <w:rFonts w:ascii="Calibri" w:hAnsi="Calibri" w:cs="Times New Roman"/>
          <w:b/>
          <w:sz w:val="28"/>
          <w:szCs w:val="28"/>
        </w:rPr>
        <w:t xml:space="preserve"> 2018 r.</w:t>
      </w:r>
    </w:p>
    <w:p w14:paraId="33C8ABC6" w14:textId="77777777" w:rsidR="009861F8" w:rsidRPr="008800CB" w:rsidRDefault="009861F8" w:rsidP="00416143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8800CB">
        <w:rPr>
          <w:rFonts w:ascii="Calibri" w:hAnsi="Calibri" w:cs="Times New Roman"/>
          <w:b/>
          <w:sz w:val="24"/>
          <w:szCs w:val="24"/>
        </w:rPr>
        <w:t xml:space="preserve">w sprawie kryteriów oceny okresowej nauczycieli akademickich </w:t>
      </w:r>
      <w:r w:rsidRPr="008800CB">
        <w:rPr>
          <w:rFonts w:ascii="Calibri" w:hAnsi="Calibri" w:cs="Times New Roman"/>
          <w:b/>
          <w:sz w:val="24"/>
          <w:szCs w:val="24"/>
        </w:rPr>
        <w:br/>
        <w:t>oraz trybu i podmiotu dokonującego oceny okresowej za rok 2019</w:t>
      </w:r>
    </w:p>
    <w:p w14:paraId="3472A61E" w14:textId="77777777" w:rsidR="009861F8" w:rsidRPr="007D0D32" w:rsidRDefault="009861F8" w:rsidP="00416143">
      <w:pPr>
        <w:spacing w:before="12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Na podstawie art. 128 ustawy z dnia 20 lipca 2018 r. Prawo o szkolnictwie wyższym i nauce </w:t>
      </w:r>
      <w:r w:rsidR="00E9435A" w:rsidRPr="007D0D32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Pr="007D0D32">
        <w:rPr>
          <w:rFonts w:ascii="Calibri" w:hAnsi="Calibri" w:cs="Times New Roman"/>
          <w:color w:val="000000" w:themeColor="text1"/>
          <w:sz w:val="24"/>
          <w:szCs w:val="24"/>
        </w:rPr>
        <w:t>(Dz. U. poz. 1668) oraz art. 255 ust. 2</w:t>
      </w:r>
      <w:r w:rsidR="00A04D57"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 i</w:t>
      </w:r>
      <w:r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 3 ustawy z dnia </w:t>
      </w:r>
      <w:r w:rsidR="00831671" w:rsidRPr="007D0D32">
        <w:rPr>
          <w:rFonts w:ascii="Calibri" w:hAnsi="Calibri" w:cs="Times New Roman"/>
          <w:color w:val="000000" w:themeColor="text1"/>
          <w:sz w:val="24"/>
          <w:szCs w:val="24"/>
        </w:rPr>
        <w:t>3 lipca</w:t>
      </w:r>
      <w:r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 2018 r. Przepisy wprowadzające ustawę – Prawo o szkolnictwie wyższym i nauce (Dz. U. poz. 166</w:t>
      </w:r>
      <w:r w:rsidR="00831671" w:rsidRPr="007D0D32">
        <w:rPr>
          <w:rFonts w:ascii="Calibri" w:hAnsi="Calibri" w:cs="Times New Roman"/>
          <w:color w:val="000000" w:themeColor="text1"/>
          <w:sz w:val="24"/>
          <w:szCs w:val="24"/>
        </w:rPr>
        <w:t>9</w:t>
      </w:r>
      <w:r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) </w:t>
      </w:r>
      <w:r w:rsidR="00D30620" w:rsidRPr="007D0D32">
        <w:rPr>
          <w:rFonts w:ascii="Calibri" w:eastAsia="Calibri" w:hAnsi="Calibri" w:cs="Times New Roman"/>
          <w:color w:val="000000" w:themeColor="text1"/>
          <w:sz w:val="24"/>
          <w:szCs w:val="24"/>
        </w:rPr>
        <w:t>po zasięgnięciu opinii Senatu ZUT, związków zawodowych, samorządu studenckiego oraz samorządu doktorantów, zarządza się, co następuje:</w:t>
      </w:r>
    </w:p>
    <w:p w14:paraId="2D5BA8E9" w14:textId="3B808F31" w:rsidR="009861F8" w:rsidRPr="007D0D32" w:rsidRDefault="009861F8" w:rsidP="00416143">
      <w:pPr>
        <w:spacing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D0D32">
        <w:rPr>
          <w:rFonts w:ascii="Calibri" w:hAnsi="Calibri" w:cs="Times New Roman"/>
          <w:b/>
          <w:color w:val="000000" w:themeColor="text1"/>
          <w:sz w:val="24"/>
          <w:szCs w:val="24"/>
        </w:rPr>
        <w:t>§ 1.</w:t>
      </w:r>
    </w:p>
    <w:p w14:paraId="306BCE95" w14:textId="77777777" w:rsidR="009861F8" w:rsidRPr="007D0D32" w:rsidRDefault="009861F8" w:rsidP="00416143">
      <w:pPr>
        <w:spacing w:after="6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7D0D32">
        <w:rPr>
          <w:rFonts w:ascii="Calibri" w:hAnsi="Calibri" w:cs="Times New Roman"/>
          <w:color w:val="000000" w:themeColor="text1"/>
          <w:sz w:val="24"/>
          <w:szCs w:val="24"/>
        </w:rPr>
        <w:t>Do przeprowadzenia oceny okresowej nauczycieli akademickich ustala się:</w:t>
      </w:r>
    </w:p>
    <w:p w14:paraId="32E0FF19" w14:textId="7BB6333E" w:rsidR="009861F8" w:rsidRPr="007D0D32" w:rsidRDefault="009861F8" w:rsidP="0041614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7D0D32">
        <w:rPr>
          <w:rFonts w:ascii="Calibri" w:hAnsi="Calibri"/>
          <w:color w:val="000000" w:themeColor="text1"/>
          <w:sz w:val="24"/>
          <w:szCs w:val="24"/>
        </w:rPr>
        <w:t>kryteria oceny okresowej, o których mowa w §</w:t>
      </w:r>
      <w:r w:rsidR="00D26F72" w:rsidRPr="007D0D32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7D0D32">
        <w:rPr>
          <w:rFonts w:ascii="Calibri" w:hAnsi="Calibri"/>
          <w:color w:val="000000" w:themeColor="text1"/>
          <w:sz w:val="24"/>
          <w:szCs w:val="24"/>
        </w:rPr>
        <w:t>2, oraz</w:t>
      </w:r>
    </w:p>
    <w:p w14:paraId="7CA73B2B" w14:textId="577E4898" w:rsidR="009861F8" w:rsidRPr="007D0D32" w:rsidRDefault="009861F8" w:rsidP="00416143">
      <w:pPr>
        <w:pStyle w:val="Akapitzlist"/>
        <w:numPr>
          <w:ilvl w:val="0"/>
          <w:numId w:val="5"/>
        </w:numPr>
        <w:spacing w:before="60" w:line="360" w:lineRule="auto"/>
        <w:ind w:left="284" w:right="-201" w:hanging="284"/>
        <w:rPr>
          <w:rFonts w:ascii="Calibri" w:hAnsi="Calibri"/>
          <w:color w:val="000000" w:themeColor="text1"/>
          <w:sz w:val="24"/>
          <w:szCs w:val="24"/>
        </w:rPr>
      </w:pPr>
      <w:r w:rsidRPr="007D0D32">
        <w:rPr>
          <w:rFonts w:ascii="Calibri" w:hAnsi="Calibri"/>
          <w:color w:val="000000" w:themeColor="text1"/>
          <w:sz w:val="24"/>
          <w:szCs w:val="24"/>
        </w:rPr>
        <w:t>tryb przeprowadzenia oceny okresowej i podmiot dokonujący oceny za rok 2019, o których mowa w</w:t>
      </w:r>
      <w:r w:rsidR="00D26F72" w:rsidRPr="007D0D32">
        <w:rPr>
          <w:rFonts w:ascii="Calibri" w:hAnsi="Calibri"/>
          <w:color w:val="000000" w:themeColor="text1"/>
          <w:sz w:val="24"/>
          <w:szCs w:val="24"/>
        </w:rPr>
        <w:t> </w:t>
      </w:r>
      <w:r w:rsidRPr="007D0D32">
        <w:rPr>
          <w:rFonts w:ascii="Calibri" w:hAnsi="Calibri"/>
          <w:color w:val="000000" w:themeColor="text1"/>
          <w:sz w:val="24"/>
          <w:szCs w:val="24"/>
        </w:rPr>
        <w:t>§</w:t>
      </w:r>
      <w:r w:rsidR="00D26F72" w:rsidRPr="007D0D32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7D0D32">
        <w:rPr>
          <w:rFonts w:ascii="Calibri" w:hAnsi="Calibri"/>
          <w:color w:val="000000" w:themeColor="text1"/>
          <w:sz w:val="24"/>
          <w:szCs w:val="24"/>
        </w:rPr>
        <w:t>3.</w:t>
      </w:r>
    </w:p>
    <w:p w14:paraId="3695DFB3" w14:textId="31114CB6" w:rsidR="009861F8" w:rsidRPr="007D0D32" w:rsidRDefault="009861F8" w:rsidP="00416143">
      <w:pPr>
        <w:spacing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D0D32">
        <w:rPr>
          <w:rFonts w:ascii="Calibri" w:hAnsi="Calibri" w:cs="Times New Roman"/>
          <w:b/>
          <w:color w:val="000000" w:themeColor="text1"/>
          <w:sz w:val="24"/>
          <w:szCs w:val="24"/>
        </w:rPr>
        <w:t>§ 2.</w:t>
      </w:r>
    </w:p>
    <w:p w14:paraId="2EB3B244" w14:textId="77777777" w:rsidR="00A04D57" w:rsidRPr="008800CB" w:rsidRDefault="00E9435A" w:rsidP="00416143">
      <w:pPr>
        <w:spacing w:line="360" w:lineRule="auto"/>
        <w:jc w:val="center"/>
        <w:outlineLvl w:val="2"/>
        <w:rPr>
          <w:rFonts w:ascii="Calibri" w:hAnsi="Calibri" w:cs="Times New Roman"/>
          <w:b/>
          <w:sz w:val="24"/>
          <w:szCs w:val="24"/>
        </w:rPr>
      </w:pPr>
      <w:r w:rsidRPr="008800CB">
        <w:rPr>
          <w:rFonts w:ascii="Calibri" w:hAnsi="Calibri" w:cs="Times New Roman"/>
          <w:b/>
          <w:sz w:val="24"/>
          <w:szCs w:val="24"/>
        </w:rPr>
        <w:t>Kryteria oceny okresowej nauczycieli akademickich</w:t>
      </w:r>
      <w:r w:rsidR="009861F8" w:rsidRPr="008800CB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3ECAA52F" w14:textId="77777777" w:rsidR="009861F8" w:rsidRPr="008800CB" w:rsidRDefault="009861F8" w:rsidP="00416143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800CB">
        <w:rPr>
          <w:rFonts w:ascii="Calibri" w:hAnsi="Calibri" w:cs="Times New Roman"/>
          <w:b/>
          <w:sz w:val="24"/>
          <w:szCs w:val="24"/>
        </w:rPr>
        <w:t xml:space="preserve">Oceny okresowej nauczycieli akademickich dokonuje się na podstawie jednolitych dla grup pracowników i rodzajów stanowisk kryteriów: </w:t>
      </w:r>
    </w:p>
    <w:p w14:paraId="7F2FC4AD" w14:textId="77777777" w:rsidR="009861F8" w:rsidRPr="00302B00" w:rsidRDefault="009861F8" w:rsidP="00302B00">
      <w:pPr>
        <w:pStyle w:val="Akapitzlist"/>
        <w:numPr>
          <w:ilvl w:val="0"/>
          <w:numId w:val="29"/>
        </w:numPr>
        <w:spacing w:before="240" w:line="360" w:lineRule="auto"/>
        <w:ind w:left="284" w:hanging="284"/>
        <w:outlineLvl w:val="3"/>
        <w:rPr>
          <w:rFonts w:ascii="Calibri" w:hAnsi="Calibri"/>
          <w:b/>
          <w:sz w:val="24"/>
          <w:szCs w:val="24"/>
        </w:rPr>
      </w:pPr>
      <w:r w:rsidRPr="00302B00">
        <w:rPr>
          <w:rFonts w:ascii="Calibri" w:hAnsi="Calibri"/>
          <w:b/>
          <w:sz w:val="24"/>
          <w:szCs w:val="24"/>
        </w:rPr>
        <w:t>Kwantyfikacja osiągnięć:</w:t>
      </w:r>
    </w:p>
    <w:p w14:paraId="6699216C" w14:textId="77777777" w:rsidR="00072F1C" w:rsidRPr="008800CB" w:rsidRDefault="009861F8" w:rsidP="008800CB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t>Osiągnięcia dydaktyczne</w:t>
      </w:r>
    </w:p>
    <w:p w14:paraId="1BA420C0" w14:textId="77777777" w:rsidR="00072F1C" w:rsidRPr="008800CB" w:rsidRDefault="00072F1C" w:rsidP="00416143">
      <w:pPr>
        <w:pStyle w:val="Akapitzlist"/>
        <w:numPr>
          <w:ilvl w:val="1"/>
          <w:numId w:val="6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Ocenie w zakresie osiągnięć dydaktycznych i wychowawczych podlega nauczyciel akademicki </w:t>
      </w:r>
      <w:r w:rsidR="00991054" w:rsidRPr="008800CB">
        <w:rPr>
          <w:rFonts w:ascii="Calibri" w:hAnsi="Calibri"/>
          <w:sz w:val="24"/>
          <w:szCs w:val="24"/>
        </w:rPr>
        <w:t>zatrudniony w grupie pracowników badawczo-dydaktycznych lub dydaktycznych</w:t>
      </w:r>
      <w:r w:rsidRPr="008800CB">
        <w:rPr>
          <w:rFonts w:ascii="Calibri" w:hAnsi="Calibri"/>
          <w:sz w:val="24"/>
          <w:szCs w:val="24"/>
        </w:rPr>
        <w:t xml:space="preserve"> w roku objętym oceną.</w:t>
      </w:r>
    </w:p>
    <w:p w14:paraId="02892A8A" w14:textId="77777777" w:rsidR="009861F8" w:rsidRPr="008800CB" w:rsidRDefault="00072F1C" w:rsidP="00416143">
      <w:pPr>
        <w:pStyle w:val="Akapitzlist"/>
        <w:numPr>
          <w:ilvl w:val="1"/>
          <w:numId w:val="6"/>
        </w:numPr>
        <w:spacing w:before="60"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Wprowadza się następującą </w:t>
      </w:r>
      <w:r w:rsidR="009861F8" w:rsidRPr="008800CB">
        <w:rPr>
          <w:rFonts w:ascii="Calibri" w:hAnsi="Calibri"/>
          <w:sz w:val="24"/>
          <w:szCs w:val="24"/>
        </w:rPr>
        <w:t>kwantyfikacj</w:t>
      </w:r>
      <w:r w:rsidRPr="008800CB">
        <w:rPr>
          <w:rFonts w:ascii="Calibri" w:hAnsi="Calibri"/>
          <w:sz w:val="24"/>
          <w:szCs w:val="24"/>
        </w:rPr>
        <w:t>ę</w:t>
      </w:r>
      <w:r w:rsidR="005E3913" w:rsidRPr="008800CB">
        <w:rPr>
          <w:rFonts w:ascii="Calibri" w:hAnsi="Calibri"/>
          <w:sz w:val="24"/>
          <w:szCs w:val="24"/>
        </w:rPr>
        <w:t xml:space="preserve"> dodatkowych</w:t>
      </w:r>
      <w:r w:rsidR="009861F8" w:rsidRPr="008800CB">
        <w:rPr>
          <w:rFonts w:ascii="Calibri" w:hAnsi="Calibri"/>
          <w:sz w:val="24"/>
          <w:szCs w:val="24"/>
        </w:rPr>
        <w:t xml:space="preserve"> osiągnięć dydaktycznych</w:t>
      </w:r>
      <w:r w:rsidR="00763E64" w:rsidRPr="008800CB">
        <w:rPr>
          <w:rFonts w:ascii="Calibri" w:hAnsi="Calibri"/>
          <w:sz w:val="24"/>
          <w:szCs w:val="24"/>
        </w:rPr>
        <w:t xml:space="preserve"> (</w:t>
      </w:r>
      <w:r w:rsidR="009861F8" w:rsidRPr="008800CB">
        <w:rPr>
          <w:rFonts w:ascii="Calibri" w:hAnsi="Calibri"/>
          <w:sz w:val="24"/>
          <w:szCs w:val="24"/>
        </w:rPr>
        <w:t>D</w:t>
      </w:r>
      <w:r w:rsidR="005E3913" w:rsidRPr="008800CB">
        <w:rPr>
          <w:rFonts w:ascii="Calibri" w:hAnsi="Calibri"/>
          <w:sz w:val="24"/>
          <w:szCs w:val="24"/>
          <w:vertAlign w:val="subscript"/>
        </w:rPr>
        <w:t>2</w:t>
      </w:r>
      <w:r w:rsidR="009861F8" w:rsidRPr="008800CB">
        <w:rPr>
          <w:rFonts w:ascii="Calibri" w:hAnsi="Calibri"/>
          <w:sz w:val="24"/>
          <w:szCs w:val="24"/>
        </w:rPr>
        <w:t>):</w:t>
      </w:r>
    </w:p>
    <w:p w14:paraId="633199DE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wydanie podręcznika K</w:t>
      </w:r>
      <w:r w:rsidRPr="008800CB">
        <w:rPr>
          <w:rFonts w:ascii="Calibri" w:hAnsi="Calibri"/>
          <w:sz w:val="24"/>
          <w:szCs w:val="24"/>
          <w:vertAlign w:val="subscript"/>
        </w:rPr>
        <w:t>1</w:t>
      </w:r>
      <w:r w:rsidRPr="008800CB">
        <w:rPr>
          <w:rFonts w:ascii="Calibri" w:hAnsi="Calibri"/>
          <w:sz w:val="24"/>
          <w:szCs w:val="24"/>
        </w:rPr>
        <w:t>=2,5 (dzielone proporcjonalnie do objętości części opracowanych przez współautorów);</w:t>
      </w:r>
    </w:p>
    <w:p w14:paraId="00E8BA2A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wydanie skryptu K</w:t>
      </w:r>
      <w:r w:rsidRPr="008800CB">
        <w:rPr>
          <w:rFonts w:ascii="Calibri" w:hAnsi="Calibri"/>
          <w:sz w:val="24"/>
          <w:szCs w:val="24"/>
          <w:vertAlign w:val="subscript"/>
        </w:rPr>
        <w:t>2</w:t>
      </w:r>
      <w:r w:rsidRPr="008800CB">
        <w:rPr>
          <w:rFonts w:ascii="Calibri" w:hAnsi="Calibri"/>
          <w:sz w:val="24"/>
          <w:szCs w:val="24"/>
        </w:rPr>
        <w:t>=2,0 (dzielone proporcjonalnie do objętości części opracowanych przez współautorów);</w:t>
      </w:r>
    </w:p>
    <w:p w14:paraId="7B3A7F92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przygotowanie materiałów dydaktycznych do prowadzenia zajęć z wykorzystaniem technik i metod kształcenia na odległość K</w:t>
      </w:r>
      <w:r w:rsidRPr="008800CB">
        <w:rPr>
          <w:rFonts w:ascii="Calibri" w:hAnsi="Calibri"/>
          <w:sz w:val="24"/>
          <w:szCs w:val="24"/>
          <w:vertAlign w:val="subscript"/>
        </w:rPr>
        <w:t>3</w:t>
      </w:r>
      <w:r w:rsidRPr="008800CB">
        <w:rPr>
          <w:rFonts w:ascii="Calibri" w:hAnsi="Calibri"/>
          <w:sz w:val="24"/>
          <w:szCs w:val="24"/>
        </w:rPr>
        <w:t>=0,5;</w:t>
      </w:r>
    </w:p>
    <w:p w14:paraId="0E3D0B97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lastRenderedPageBreak/>
        <w:t>opracowanie sylabusów nowo wprowadzonego do programu studiów modułu/przedmiotu K</w:t>
      </w:r>
      <w:r w:rsidRPr="008800CB">
        <w:rPr>
          <w:rFonts w:ascii="Calibri" w:hAnsi="Calibri"/>
          <w:sz w:val="24"/>
          <w:szCs w:val="24"/>
          <w:vertAlign w:val="subscript"/>
        </w:rPr>
        <w:t>4</w:t>
      </w:r>
      <w:r w:rsidRPr="008800CB">
        <w:rPr>
          <w:rFonts w:ascii="Calibri" w:hAnsi="Calibri"/>
          <w:sz w:val="24"/>
          <w:szCs w:val="24"/>
        </w:rPr>
        <w:t>=0,25;</w:t>
      </w:r>
    </w:p>
    <w:p w14:paraId="56F24F22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przygotowanie i uruchomienie nowego stanowiska laboratoryjnego wraz z instrukcją K</w:t>
      </w:r>
      <w:r w:rsidRPr="008800CB">
        <w:rPr>
          <w:rFonts w:ascii="Calibri" w:hAnsi="Calibri"/>
          <w:sz w:val="24"/>
          <w:szCs w:val="24"/>
          <w:vertAlign w:val="subscript"/>
        </w:rPr>
        <w:t>5</w:t>
      </w:r>
      <w:r w:rsidRPr="008800CB">
        <w:rPr>
          <w:rFonts w:ascii="Calibri" w:hAnsi="Calibri"/>
          <w:sz w:val="24"/>
          <w:szCs w:val="24"/>
        </w:rPr>
        <w:t>=0,5;</w:t>
      </w:r>
    </w:p>
    <w:p w14:paraId="28D2BCCB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promotorstwo pracy dyplomowej wyróżnionej w konkursie poza uczelnią K</w:t>
      </w:r>
      <w:r w:rsidRPr="008800CB">
        <w:rPr>
          <w:rFonts w:ascii="Calibri" w:hAnsi="Calibri"/>
          <w:sz w:val="24"/>
          <w:szCs w:val="24"/>
          <w:vertAlign w:val="subscript"/>
        </w:rPr>
        <w:t>6</w:t>
      </w:r>
      <w:r w:rsidRPr="008800CB">
        <w:rPr>
          <w:rFonts w:ascii="Calibri" w:hAnsi="Calibri"/>
          <w:sz w:val="24"/>
          <w:szCs w:val="24"/>
        </w:rPr>
        <w:t>=0,5;</w:t>
      </w:r>
    </w:p>
    <w:p w14:paraId="37A191BC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recenzowanie pracy dyplomowej K</w:t>
      </w:r>
      <w:r w:rsidRPr="008800CB">
        <w:rPr>
          <w:rFonts w:ascii="Calibri" w:hAnsi="Calibri"/>
          <w:sz w:val="24"/>
          <w:szCs w:val="24"/>
          <w:vertAlign w:val="subscript"/>
        </w:rPr>
        <w:t>7</w:t>
      </w:r>
      <w:r w:rsidRPr="008800CB">
        <w:rPr>
          <w:rFonts w:ascii="Calibri" w:hAnsi="Calibri"/>
          <w:sz w:val="24"/>
          <w:szCs w:val="24"/>
        </w:rPr>
        <w:t>=0,05 (za każdą recenzję);</w:t>
      </w:r>
    </w:p>
    <w:p w14:paraId="4C60B8E8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przewodniczenie komisji programowej kierunku studiów K</w:t>
      </w:r>
      <w:r w:rsidRPr="008800CB">
        <w:rPr>
          <w:rFonts w:ascii="Calibri" w:hAnsi="Calibri"/>
          <w:sz w:val="24"/>
          <w:szCs w:val="24"/>
          <w:vertAlign w:val="subscript"/>
        </w:rPr>
        <w:t>8</w:t>
      </w:r>
      <w:r w:rsidRPr="008800CB">
        <w:rPr>
          <w:rFonts w:ascii="Calibri" w:hAnsi="Calibri"/>
          <w:sz w:val="24"/>
          <w:szCs w:val="24"/>
        </w:rPr>
        <w:t>=1,0;</w:t>
      </w:r>
    </w:p>
    <w:p w14:paraId="35A26D6E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stały udział w pracach komisji programowej kierunku studiów K</w:t>
      </w:r>
      <w:r w:rsidRPr="008800CB">
        <w:rPr>
          <w:rFonts w:ascii="Calibri" w:hAnsi="Calibri"/>
          <w:sz w:val="24"/>
          <w:szCs w:val="24"/>
          <w:vertAlign w:val="subscript"/>
        </w:rPr>
        <w:t>9</w:t>
      </w:r>
      <w:r w:rsidRPr="008800CB">
        <w:rPr>
          <w:rFonts w:ascii="Calibri" w:hAnsi="Calibri"/>
          <w:sz w:val="24"/>
          <w:szCs w:val="24"/>
        </w:rPr>
        <w:t>=0,25;</w:t>
      </w:r>
    </w:p>
    <w:p w14:paraId="334CE3F0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contextualSpacing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przewodniczenie komisji ds. jakości kształcenia: </w:t>
      </w:r>
    </w:p>
    <w:p w14:paraId="27D132E6" w14:textId="77777777" w:rsidR="009861F8" w:rsidRPr="008800CB" w:rsidRDefault="009861F8" w:rsidP="00302B00">
      <w:pPr>
        <w:pStyle w:val="Akapitzlist"/>
        <w:widowControl/>
        <w:numPr>
          <w:ilvl w:val="3"/>
          <w:numId w:val="8"/>
        </w:numPr>
        <w:autoSpaceDE/>
        <w:autoSpaceDN/>
        <w:adjustRightInd/>
        <w:spacing w:line="360" w:lineRule="auto"/>
        <w:ind w:left="113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komisja uczelniana K</w:t>
      </w:r>
      <w:r w:rsidRPr="008800CB">
        <w:rPr>
          <w:rFonts w:ascii="Calibri" w:hAnsi="Calibri"/>
          <w:sz w:val="24"/>
          <w:szCs w:val="24"/>
          <w:vertAlign w:val="subscript"/>
        </w:rPr>
        <w:t>10</w:t>
      </w:r>
      <w:r w:rsidRPr="008800CB">
        <w:rPr>
          <w:rFonts w:ascii="Calibri" w:hAnsi="Calibri"/>
          <w:sz w:val="24"/>
          <w:szCs w:val="24"/>
        </w:rPr>
        <w:t>=2,0;</w:t>
      </w:r>
    </w:p>
    <w:p w14:paraId="1F9A6AB0" w14:textId="77777777" w:rsidR="009861F8" w:rsidRPr="008800CB" w:rsidRDefault="009861F8" w:rsidP="00302B00">
      <w:pPr>
        <w:pStyle w:val="Akapitzlist"/>
        <w:widowControl/>
        <w:numPr>
          <w:ilvl w:val="3"/>
          <w:numId w:val="8"/>
        </w:numPr>
        <w:autoSpaceDE/>
        <w:autoSpaceDN/>
        <w:adjustRightInd/>
        <w:spacing w:line="360" w:lineRule="auto"/>
        <w:ind w:left="113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komisja wydziałowa K</w:t>
      </w:r>
      <w:r w:rsidRPr="008800CB">
        <w:rPr>
          <w:rFonts w:ascii="Calibri" w:hAnsi="Calibri"/>
          <w:sz w:val="24"/>
          <w:szCs w:val="24"/>
          <w:vertAlign w:val="subscript"/>
        </w:rPr>
        <w:t>11</w:t>
      </w:r>
      <w:r w:rsidRPr="008800CB">
        <w:rPr>
          <w:rFonts w:ascii="Calibri" w:hAnsi="Calibri"/>
          <w:sz w:val="24"/>
          <w:szCs w:val="24"/>
        </w:rPr>
        <w:t>=0,75;</w:t>
      </w:r>
    </w:p>
    <w:p w14:paraId="01FBA035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contextualSpacing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stały udział w pracach komisji ds. jakości kształcenia:</w:t>
      </w:r>
    </w:p>
    <w:p w14:paraId="2D3DC28F" w14:textId="77777777" w:rsidR="009861F8" w:rsidRPr="008800CB" w:rsidRDefault="009861F8" w:rsidP="00302B00">
      <w:pPr>
        <w:pStyle w:val="Akapitzlist"/>
        <w:keepNext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1134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komisja uczelniana K</w:t>
      </w:r>
      <w:r w:rsidRPr="008800CB">
        <w:rPr>
          <w:rFonts w:ascii="Calibri" w:hAnsi="Calibri"/>
          <w:sz w:val="24"/>
          <w:szCs w:val="24"/>
          <w:vertAlign w:val="subscript"/>
        </w:rPr>
        <w:t>12</w:t>
      </w:r>
      <w:r w:rsidRPr="008800CB">
        <w:rPr>
          <w:rFonts w:ascii="Calibri" w:hAnsi="Calibri"/>
          <w:sz w:val="24"/>
          <w:szCs w:val="24"/>
        </w:rPr>
        <w:t>=0,75,</w:t>
      </w:r>
    </w:p>
    <w:p w14:paraId="355DAF5C" w14:textId="77777777" w:rsidR="009861F8" w:rsidRPr="008800CB" w:rsidRDefault="009861F8" w:rsidP="00302B00">
      <w:pPr>
        <w:pStyle w:val="Akapitzlist"/>
        <w:keepNext/>
        <w:widowControl/>
        <w:numPr>
          <w:ilvl w:val="3"/>
          <w:numId w:val="9"/>
        </w:numPr>
        <w:autoSpaceDE/>
        <w:autoSpaceDN/>
        <w:adjustRightInd/>
        <w:spacing w:line="360" w:lineRule="auto"/>
        <w:ind w:left="1134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komisja wydziałowa K</w:t>
      </w:r>
      <w:r w:rsidRPr="008800CB">
        <w:rPr>
          <w:rFonts w:ascii="Calibri" w:hAnsi="Calibri"/>
          <w:sz w:val="24"/>
          <w:szCs w:val="24"/>
          <w:vertAlign w:val="subscript"/>
        </w:rPr>
        <w:t>13</w:t>
      </w:r>
      <w:r w:rsidRPr="008800CB">
        <w:rPr>
          <w:rFonts w:ascii="Calibri" w:hAnsi="Calibri"/>
          <w:sz w:val="24"/>
          <w:szCs w:val="24"/>
        </w:rPr>
        <w:t>=0,25;</w:t>
      </w:r>
    </w:p>
    <w:p w14:paraId="661D2ADF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udział w szkoleniu dydaktycznym kończącym się świadectwem lub certyfikatem K</w:t>
      </w:r>
      <w:r w:rsidRPr="008800CB">
        <w:rPr>
          <w:rFonts w:ascii="Calibri" w:hAnsi="Calibri"/>
          <w:sz w:val="24"/>
          <w:szCs w:val="24"/>
          <w:vertAlign w:val="subscript"/>
        </w:rPr>
        <w:t>14</w:t>
      </w:r>
      <w:r w:rsidRPr="008800CB">
        <w:rPr>
          <w:rFonts w:ascii="Calibri" w:hAnsi="Calibri"/>
          <w:sz w:val="24"/>
          <w:szCs w:val="24"/>
        </w:rPr>
        <w:t>=0,25;</w:t>
      </w:r>
    </w:p>
    <w:p w14:paraId="08028DAC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wyjazd dydaktyczny lub szkoleniowy w ramach programów międzynarodowych K</w:t>
      </w:r>
      <w:r w:rsidRPr="008800CB">
        <w:rPr>
          <w:rFonts w:ascii="Calibri" w:hAnsi="Calibri"/>
          <w:sz w:val="24"/>
          <w:szCs w:val="24"/>
          <w:vertAlign w:val="subscript"/>
        </w:rPr>
        <w:t>15</w:t>
      </w:r>
      <w:r w:rsidRPr="008800CB">
        <w:rPr>
          <w:rFonts w:ascii="Calibri" w:hAnsi="Calibri"/>
          <w:sz w:val="24"/>
          <w:szCs w:val="24"/>
        </w:rPr>
        <w:t>=0,5;</w:t>
      </w:r>
    </w:p>
    <w:p w14:paraId="6501BF19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contextualSpacing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realizacja studiów podyplomowych: </w:t>
      </w:r>
    </w:p>
    <w:p w14:paraId="0F0D0417" w14:textId="77777777" w:rsidR="009861F8" w:rsidRPr="008800CB" w:rsidRDefault="009861F8" w:rsidP="00302B00">
      <w:pPr>
        <w:pStyle w:val="Akapitzlist"/>
        <w:widowControl/>
        <w:numPr>
          <w:ilvl w:val="3"/>
          <w:numId w:val="10"/>
        </w:numPr>
        <w:autoSpaceDE/>
        <w:autoSpaceDN/>
        <w:adjustRightInd/>
        <w:spacing w:line="360" w:lineRule="auto"/>
        <w:ind w:left="1134" w:hanging="315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opracowanie programu i uruchomienie nowo utworzonych studiów podyplomowych K</w:t>
      </w:r>
      <w:r w:rsidRPr="008800CB">
        <w:rPr>
          <w:rFonts w:ascii="Calibri" w:hAnsi="Calibri"/>
          <w:sz w:val="24"/>
          <w:szCs w:val="24"/>
          <w:vertAlign w:val="subscript"/>
        </w:rPr>
        <w:t>16</w:t>
      </w:r>
      <w:r w:rsidRPr="008800CB">
        <w:rPr>
          <w:rFonts w:ascii="Calibri" w:hAnsi="Calibri"/>
          <w:sz w:val="24"/>
          <w:szCs w:val="24"/>
        </w:rPr>
        <w:t>=1,0 (dzielone przez liczbę współautorów),</w:t>
      </w:r>
    </w:p>
    <w:p w14:paraId="0162B050" w14:textId="77777777" w:rsidR="009861F8" w:rsidRPr="008800CB" w:rsidRDefault="009861F8" w:rsidP="00302B00">
      <w:pPr>
        <w:pStyle w:val="Akapitzlist"/>
        <w:widowControl/>
        <w:numPr>
          <w:ilvl w:val="3"/>
          <w:numId w:val="10"/>
        </w:numPr>
        <w:autoSpaceDE/>
        <w:autoSpaceDN/>
        <w:adjustRightInd/>
        <w:spacing w:line="360" w:lineRule="auto"/>
        <w:ind w:left="1134" w:hanging="315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uruchomienie kolejnej edycji studiów podyplomowych K</w:t>
      </w:r>
      <w:r w:rsidRPr="008800CB">
        <w:rPr>
          <w:rFonts w:ascii="Calibri" w:hAnsi="Calibri"/>
          <w:sz w:val="24"/>
          <w:szCs w:val="24"/>
          <w:vertAlign w:val="subscript"/>
        </w:rPr>
        <w:t>17</w:t>
      </w:r>
      <w:r w:rsidRPr="008800CB">
        <w:rPr>
          <w:rFonts w:ascii="Calibri" w:hAnsi="Calibri"/>
          <w:sz w:val="24"/>
          <w:szCs w:val="24"/>
        </w:rPr>
        <w:t>=0,4 (dzielone przez liczbę współautorów);</w:t>
      </w:r>
    </w:p>
    <w:p w14:paraId="4212AB41" w14:textId="77777777" w:rsidR="009861F8" w:rsidRPr="008800CB" w:rsidRDefault="009861F8" w:rsidP="00302B00">
      <w:pPr>
        <w:pStyle w:val="Akapitzlist"/>
        <w:widowControl/>
        <w:numPr>
          <w:ilvl w:val="2"/>
          <w:numId w:val="28"/>
        </w:numPr>
        <w:autoSpaceDE/>
        <w:autoSpaceDN/>
        <w:adjustRightInd/>
        <w:spacing w:line="360" w:lineRule="auto"/>
        <w:ind w:left="851" w:hanging="317"/>
        <w:contextualSpacing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realizacja kursów: </w:t>
      </w:r>
    </w:p>
    <w:p w14:paraId="6140AD4F" w14:textId="77777777" w:rsidR="009861F8" w:rsidRPr="008800CB" w:rsidRDefault="009861F8" w:rsidP="00302B00">
      <w:pPr>
        <w:pStyle w:val="Akapitzlist"/>
        <w:widowControl/>
        <w:numPr>
          <w:ilvl w:val="3"/>
          <w:numId w:val="11"/>
        </w:numPr>
        <w:autoSpaceDE/>
        <w:autoSpaceDN/>
        <w:adjustRightInd/>
        <w:spacing w:line="360" w:lineRule="auto"/>
        <w:ind w:left="113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opracowanie programu i uruchomienie nowo tworzonego kursu K</w:t>
      </w:r>
      <w:r w:rsidRPr="008800CB">
        <w:rPr>
          <w:rFonts w:ascii="Calibri" w:hAnsi="Calibri"/>
          <w:sz w:val="24"/>
          <w:szCs w:val="24"/>
          <w:vertAlign w:val="subscript"/>
        </w:rPr>
        <w:t>18</w:t>
      </w:r>
      <w:r w:rsidRPr="008800CB">
        <w:rPr>
          <w:rFonts w:ascii="Calibri" w:hAnsi="Calibri"/>
          <w:sz w:val="24"/>
          <w:szCs w:val="24"/>
        </w:rPr>
        <w:t>=0,5 (dzielone przez liczbę współautorów);</w:t>
      </w:r>
    </w:p>
    <w:p w14:paraId="0945AD0F" w14:textId="77777777" w:rsidR="009861F8" w:rsidRPr="008800CB" w:rsidRDefault="009861F8" w:rsidP="00302B00">
      <w:pPr>
        <w:pStyle w:val="Akapitzlist"/>
        <w:widowControl/>
        <w:numPr>
          <w:ilvl w:val="3"/>
          <w:numId w:val="11"/>
        </w:numPr>
        <w:autoSpaceDE/>
        <w:autoSpaceDN/>
        <w:adjustRightInd/>
        <w:spacing w:line="360" w:lineRule="auto"/>
        <w:ind w:left="113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uruchomienie kolejnej edycji kursu K</w:t>
      </w:r>
      <w:r w:rsidRPr="008800CB">
        <w:rPr>
          <w:rFonts w:ascii="Calibri" w:hAnsi="Calibri"/>
          <w:sz w:val="24"/>
          <w:szCs w:val="24"/>
          <w:vertAlign w:val="subscript"/>
        </w:rPr>
        <w:t>19</w:t>
      </w:r>
      <w:r w:rsidRPr="008800CB">
        <w:rPr>
          <w:rFonts w:ascii="Calibri" w:hAnsi="Calibri"/>
          <w:sz w:val="24"/>
          <w:szCs w:val="24"/>
        </w:rPr>
        <w:t>=0,2 (dzielone przez liczbę współautorów).</w:t>
      </w:r>
    </w:p>
    <w:p w14:paraId="510CC781" w14:textId="77777777" w:rsidR="009861F8" w:rsidRPr="008800CB" w:rsidRDefault="009861F8" w:rsidP="00302B00">
      <w:pPr>
        <w:pStyle w:val="Akapitzlist"/>
        <w:numPr>
          <w:ilvl w:val="0"/>
          <w:numId w:val="2"/>
        </w:numPr>
        <w:spacing w:before="24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t>Osiągnięcia naukowe</w:t>
      </w:r>
    </w:p>
    <w:p w14:paraId="724E7C66" w14:textId="6A7D354A" w:rsidR="001A6E3E" w:rsidRPr="008800CB" w:rsidRDefault="001A6E3E" w:rsidP="00302B00">
      <w:pPr>
        <w:pStyle w:val="Akapitzlist"/>
        <w:numPr>
          <w:ilvl w:val="1"/>
          <w:numId w:val="12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Ocenie w zakresie osiągnięć naukowych podlega nauczyciel akademicki zatrudniony w grupie pracowników badawczych lub badawczo-dydaktycznych, prowadzący </w:t>
      </w:r>
      <w:r w:rsidR="00A308E7" w:rsidRPr="008800CB">
        <w:rPr>
          <w:rFonts w:ascii="Calibri" w:hAnsi="Calibri"/>
          <w:sz w:val="24"/>
          <w:szCs w:val="24"/>
        </w:rPr>
        <w:t xml:space="preserve">w roku objętym oceną </w:t>
      </w:r>
      <w:r w:rsidRPr="008800CB">
        <w:rPr>
          <w:rFonts w:ascii="Calibri" w:hAnsi="Calibri"/>
          <w:sz w:val="24"/>
          <w:szCs w:val="24"/>
        </w:rPr>
        <w:t>działalność naukową w ramach dyscypliny</w:t>
      </w:r>
      <w:r w:rsidR="007A410A" w:rsidRPr="008800CB">
        <w:rPr>
          <w:rFonts w:ascii="Calibri" w:hAnsi="Calibri"/>
          <w:sz w:val="24"/>
          <w:szCs w:val="24"/>
        </w:rPr>
        <w:t>/</w:t>
      </w:r>
      <w:r w:rsidRPr="008800CB">
        <w:rPr>
          <w:rFonts w:ascii="Calibri" w:hAnsi="Calibri"/>
          <w:sz w:val="24"/>
          <w:szCs w:val="24"/>
        </w:rPr>
        <w:t>dyscyplin określon</w:t>
      </w:r>
      <w:r w:rsidR="007A410A" w:rsidRPr="008800CB">
        <w:rPr>
          <w:rFonts w:ascii="Calibri" w:hAnsi="Calibri"/>
          <w:sz w:val="24"/>
          <w:szCs w:val="24"/>
        </w:rPr>
        <w:t>ych</w:t>
      </w:r>
      <w:r w:rsidRPr="008800CB">
        <w:rPr>
          <w:rFonts w:ascii="Calibri" w:hAnsi="Calibri"/>
          <w:sz w:val="24"/>
          <w:szCs w:val="24"/>
        </w:rPr>
        <w:t xml:space="preserve"> oświadczeniem</w:t>
      </w:r>
      <w:r w:rsidR="00A308E7" w:rsidRPr="008800CB">
        <w:rPr>
          <w:rFonts w:ascii="Calibri" w:hAnsi="Calibri"/>
          <w:sz w:val="24"/>
          <w:szCs w:val="24"/>
        </w:rPr>
        <w:t xml:space="preserve">, o którym mowa w </w:t>
      </w:r>
      <w:r w:rsidR="007A410A" w:rsidRPr="008800CB">
        <w:rPr>
          <w:rFonts w:ascii="Calibri" w:hAnsi="Calibri"/>
          <w:sz w:val="24"/>
          <w:szCs w:val="24"/>
        </w:rPr>
        <w:t>art. 265 ust. 5 ustawy</w:t>
      </w:r>
      <w:r w:rsidR="00C45F8E" w:rsidRPr="008800CB">
        <w:rPr>
          <w:rFonts w:ascii="Calibri" w:hAnsi="Calibri"/>
          <w:sz w:val="24"/>
          <w:szCs w:val="24"/>
        </w:rPr>
        <w:t xml:space="preserve"> z dnia 20 lipca 2018 r. –</w:t>
      </w:r>
      <w:r w:rsidR="00D30620" w:rsidRPr="008800CB">
        <w:rPr>
          <w:rFonts w:ascii="Calibri" w:hAnsi="Calibri"/>
          <w:sz w:val="24"/>
          <w:szCs w:val="24"/>
        </w:rPr>
        <w:t xml:space="preserve"> Prawo o</w:t>
      </w:r>
      <w:r w:rsidR="007D0D32">
        <w:rPr>
          <w:rFonts w:ascii="Calibri" w:hAnsi="Calibri"/>
          <w:sz w:val="24"/>
          <w:szCs w:val="24"/>
        </w:rPr>
        <w:t> </w:t>
      </w:r>
      <w:r w:rsidR="00D30620" w:rsidRPr="008800CB">
        <w:rPr>
          <w:rFonts w:ascii="Calibri" w:hAnsi="Calibri"/>
          <w:sz w:val="24"/>
          <w:szCs w:val="24"/>
        </w:rPr>
        <w:t>szkolnictwie wyższym i </w:t>
      </w:r>
      <w:r w:rsidR="00C45F8E" w:rsidRPr="008800CB">
        <w:rPr>
          <w:rFonts w:ascii="Calibri" w:hAnsi="Calibri"/>
          <w:sz w:val="24"/>
          <w:szCs w:val="24"/>
        </w:rPr>
        <w:t>nauce (Dz. U. poz. 1668).</w:t>
      </w:r>
    </w:p>
    <w:p w14:paraId="48073B68" w14:textId="77777777" w:rsidR="00072F1C" w:rsidRPr="008800CB" w:rsidRDefault="00072F1C" w:rsidP="00DA241C">
      <w:pPr>
        <w:pStyle w:val="Default"/>
        <w:keepLines/>
        <w:numPr>
          <w:ilvl w:val="1"/>
          <w:numId w:val="12"/>
        </w:numPr>
        <w:spacing w:line="360" w:lineRule="auto"/>
        <w:ind w:left="568" w:hanging="284"/>
        <w:rPr>
          <w:rFonts w:ascii="Calibri" w:hAnsi="Calibri"/>
        </w:rPr>
      </w:pPr>
      <w:r w:rsidRPr="008800CB">
        <w:rPr>
          <w:rFonts w:ascii="Calibri" w:hAnsi="Calibri"/>
        </w:rPr>
        <w:lastRenderedPageBreak/>
        <w:t xml:space="preserve">Do oceny okresowej nauczycieli akademickich w zakresie osiągnięć naukowych brane są pod uwagę jedynie </w:t>
      </w:r>
      <w:r w:rsidR="00C6027A" w:rsidRPr="008800CB">
        <w:rPr>
          <w:rFonts w:ascii="Calibri" w:hAnsi="Calibri"/>
        </w:rPr>
        <w:t xml:space="preserve">wymienione niżej </w:t>
      </w:r>
      <w:r w:rsidRPr="008800CB">
        <w:rPr>
          <w:rFonts w:ascii="Calibri" w:hAnsi="Calibri"/>
        </w:rPr>
        <w:t>osiągnięcia naukowe uwzględniane w ewaluacji jakości działalności naukowej, zwanej dalej „ewaluacją” d</w:t>
      </w:r>
      <w:r w:rsidR="00D30620" w:rsidRPr="008800CB">
        <w:rPr>
          <w:rFonts w:ascii="Calibri" w:hAnsi="Calibri"/>
        </w:rPr>
        <w:t>yscyplin naukowych, określone w </w:t>
      </w:r>
      <w:r w:rsidR="0008136A" w:rsidRPr="008800CB">
        <w:rPr>
          <w:rFonts w:ascii="Calibri" w:hAnsi="Calibri"/>
          <w:bCs/>
        </w:rPr>
        <w:t>r</w:t>
      </w:r>
      <w:r w:rsidRPr="008800CB">
        <w:rPr>
          <w:rFonts w:ascii="Calibri" w:hAnsi="Calibri"/>
          <w:bCs/>
        </w:rPr>
        <w:t xml:space="preserve">ozporządzeniu Ministra Nauki i Szkolnictwa Wyższego w sprawie ewaluacji jakości działalności naukowej wydanym na </w:t>
      </w:r>
      <w:r w:rsidRPr="008800CB">
        <w:rPr>
          <w:rFonts w:ascii="Calibri" w:hAnsi="Calibri"/>
        </w:rPr>
        <w:t>podstawie art. 267 ust. 2 pkt 1 ustawy:</w:t>
      </w:r>
    </w:p>
    <w:p w14:paraId="587EE36A" w14:textId="77777777" w:rsidR="00072F1C" w:rsidRPr="008800CB" w:rsidRDefault="00072F1C" w:rsidP="00302B00">
      <w:pPr>
        <w:pStyle w:val="Default"/>
        <w:numPr>
          <w:ilvl w:val="2"/>
          <w:numId w:val="13"/>
        </w:numPr>
        <w:spacing w:before="60" w:line="360" w:lineRule="auto"/>
        <w:ind w:left="851" w:hanging="284"/>
        <w:rPr>
          <w:rFonts w:ascii="Calibri" w:hAnsi="Calibri"/>
        </w:rPr>
      </w:pPr>
      <w:r w:rsidRPr="008800CB">
        <w:rPr>
          <w:rFonts w:ascii="Calibri" w:hAnsi="Calibri"/>
        </w:rPr>
        <w:t>monografie naukowe</w:t>
      </w:r>
      <w:r w:rsidR="00405C07" w:rsidRPr="008800CB">
        <w:rPr>
          <w:rFonts w:ascii="Calibri" w:hAnsi="Calibri"/>
        </w:rPr>
        <w:t xml:space="preserve"> wydane przez wydawnictwa zamieszczone w wykazie sporządzonym zgodnie z przepisami wydanymi na podst</w:t>
      </w:r>
      <w:r w:rsidR="00D30620" w:rsidRPr="008800CB">
        <w:rPr>
          <w:rFonts w:ascii="Calibri" w:hAnsi="Calibri"/>
        </w:rPr>
        <w:t xml:space="preserve">awie art. 267 ust. 2 pkt 2 </w:t>
      </w:r>
      <w:proofErr w:type="spellStart"/>
      <w:proofErr w:type="gramStart"/>
      <w:r w:rsidR="00D30620" w:rsidRPr="008800CB">
        <w:rPr>
          <w:rFonts w:ascii="Calibri" w:hAnsi="Calibri"/>
        </w:rPr>
        <w:t>lit.</w:t>
      </w:r>
      <w:r w:rsidR="00405C07" w:rsidRPr="008800CB">
        <w:rPr>
          <w:rFonts w:ascii="Calibri" w:hAnsi="Calibri"/>
        </w:rPr>
        <w:t>a</w:t>
      </w:r>
      <w:proofErr w:type="spellEnd"/>
      <w:proofErr w:type="gramEnd"/>
      <w:r w:rsidR="00405C07" w:rsidRPr="008800CB">
        <w:rPr>
          <w:rFonts w:ascii="Calibri" w:hAnsi="Calibri"/>
        </w:rPr>
        <w:t xml:space="preserve"> ustawy,</w:t>
      </w:r>
    </w:p>
    <w:p w14:paraId="16E74329" w14:textId="77777777" w:rsidR="00072F1C" w:rsidRPr="008800CB" w:rsidRDefault="00072F1C" w:rsidP="00302B00">
      <w:pPr>
        <w:pStyle w:val="Defaul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8800CB">
        <w:rPr>
          <w:rFonts w:ascii="Calibri" w:hAnsi="Calibri"/>
        </w:rPr>
        <w:t xml:space="preserve">artykuły naukowe w czasopismach </w:t>
      </w:r>
      <w:r w:rsidR="003A20B5" w:rsidRPr="008800CB">
        <w:rPr>
          <w:rFonts w:ascii="Calibri" w:hAnsi="Calibri"/>
        </w:rPr>
        <w:t xml:space="preserve">lub w recenzowanych materiałach z konferencji międzynarodowych </w:t>
      </w:r>
      <w:r w:rsidRPr="008800CB">
        <w:rPr>
          <w:rFonts w:ascii="Calibri" w:hAnsi="Calibri"/>
        </w:rPr>
        <w:t>zamieszczonych w wykazie sporządzonym zgodnie z przepisami wydanymi na podstawie art. 267 ust. 2 pkt 2 lit. b ustawy,</w:t>
      </w:r>
    </w:p>
    <w:p w14:paraId="410833B7" w14:textId="5B694CE2" w:rsidR="00072F1C" w:rsidRPr="008800CB" w:rsidRDefault="00072F1C" w:rsidP="00302B00">
      <w:pPr>
        <w:pStyle w:val="Defaul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8800CB">
        <w:rPr>
          <w:rFonts w:ascii="Calibri" w:hAnsi="Calibri"/>
        </w:rPr>
        <w:t>redakcje monografii naukowych</w:t>
      </w:r>
      <w:r w:rsidR="00405C07" w:rsidRPr="008800CB">
        <w:rPr>
          <w:rFonts w:ascii="Calibri" w:hAnsi="Calibri"/>
        </w:rPr>
        <w:t xml:space="preserve"> wydanych przez wydawnictw</w:t>
      </w:r>
      <w:r w:rsidR="00D16A9A" w:rsidRPr="008800CB">
        <w:rPr>
          <w:rFonts w:ascii="Calibri" w:hAnsi="Calibri"/>
        </w:rPr>
        <w:t>a</w:t>
      </w:r>
      <w:r w:rsidR="00405C07" w:rsidRPr="008800CB">
        <w:rPr>
          <w:rFonts w:ascii="Calibri" w:hAnsi="Calibri"/>
        </w:rPr>
        <w:t xml:space="preserve"> z wykazu wydawnictw</w:t>
      </w:r>
      <w:r w:rsidRPr="008800CB">
        <w:rPr>
          <w:rFonts w:ascii="Calibri" w:hAnsi="Calibri"/>
        </w:rPr>
        <w:t>,</w:t>
      </w:r>
      <w:r w:rsidR="00D16A9A" w:rsidRPr="008800CB">
        <w:rPr>
          <w:rFonts w:ascii="Calibri" w:hAnsi="Calibri"/>
        </w:rPr>
        <w:t xml:space="preserve"> o</w:t>
      </w:r>
      <w:r w:rsidR="00DA241C">
        <w:rPr>
          <w:rFonts w:ascii="Calibri" w:hAnsi="Calibri"/>
        </w:rPr>
        <w:t> </w:t>
      </w:r>
      <w:r w:rsidR="00D16A9A" w:rsidRPr="008800CB">
        <w:rPr>
          <w:rFonts w:ascii="Calibri" w:hAnsi="Calibri"/>
        </w:rPr>
        <w:t xml:space="preserve">którym mowa w </w:t>
      </w:r>
      <w:r w:rsidR="00926B54" w:rsidRPr="008800CB">
        <w:rPr>
          <w:rFonts w:ascii="Calibri" w:hAnsi="Calibri"/>
          <w:color w:val="auto"/>
        </w:rPr>
        <w:t>pkt</w:t>
      </w:r>
      <w:r w:rsidR="00136C9E" w:rsidRPr="008800CB">
        <w:rPr>
          <w:rFonts w:ascii="Calibri" w:hAnsi="Calibri"/>
          <w:color w:val="auto"/>
        </w:rPr>
        <w:t xml:space="preserve"> 2 </w:t>
      </w:r>
      <w:proofErr w:type="spellStart"/>
      <w:r w:rsidR="00136C9E" w:rsidRPr="008800CB">
        <w:rPr>
          <w:rFonts w:ascii="Calibri" w:hAnsi="Calibri"/>
          <w:color w:val="auto"/>
        </w:rPr>
        <w:t>ppkt</w:t>
      </w:r>
      <w:proofErr w:type="spellEnd"/>
      <w:r w:rsidR="00D16A9A" w:rsidRPr="008800CB">
        <w:rPr>
          <w:rFonts w:ascii="Calibri" w:hAnsi="Calibri"/>
          <w:color w:val="auto"/>
        </w:rPr>
        <w:t xml:space="preserve"> 1,</w:t>
      </w:r>
    </w:p>
    <w:p w14:paraId="72B4D9AE" w14:textId="77777777" w:rsidR="00072F1C" w:rsidRPr="008800CB" w:rsidRDefault="00072F1C" w:rsidP="00302B00">
      <w:pPr>
        <w:pStyle w:val="Defaul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8800CB">
        <w:rPr>
          <w:rFonts w:ascii="Calibri" w:hAnsi="Calibri"/>
        </w:rPr>
        <w:t>rozdziały w monografiach naukowych</w:t>
      </w:r>
      <w:r w:rsidR="00D16A9A" w:rsidRPr="008800CB">
        <w:rPr>
          <w:rFonts w:ascii="Calibri" w:hAnsi="Calibri"/>
        </w:rPr>
        <w:t xml:space="preserve"> wydanych przez wydawnictwa z wykazu wydawnictw</w:t>
      </w:r>
      <w:r w:rsidRPr="008800CB">
        <w:rPr>
          <w:rFonts w:ascii="Calibri" w:hAnsi="Calibri"/>
        </w:rPr>
        <w:t>,</w:t>
      </w:r>
      <w:r w:rsidR="00D16A9A" w:rsidRPr="008800CB">
        <w:rPr>
          <w:rFonts w:ascii="Calibri" w:hAnsi="Calibri"/>
        </w:rPr>
        <w:t xml:space="preserve"> o którym mowa w </w:t>
      </w:r>
      <w:r w:rsidR="00136C9E" w:rsidRPr="008800CB">
        <w:rPr>
          <w:rFonts w:ascii="Calibri" w:hAnsi="Calibri"/>
          <w:color w:val="auto"/>
        </w:rPr>
        <w:t xml:space="preserve">pkt 2 </w:t>
      </w:r>
      <w:proofErr w:type="spellStart"/>
      <w:r w:rsidR="00136C9E" w:rsidRPr="008800CB">
        <w:rPr>
          <w:rFonts w:ascii="Calibri" w:hAnsi="Calibri"/>
          <w:color w:val="auto"/>
        </w:rPr>
        <w:t>ppkt</w:t>
      </w:r>
      <w:proofErr w:type="spellEnd"/>
      <w:r w:rsidR="00D16A9A" w:rsidRPr="008800CB">
        <w:rPr>
          <w:rFonts w:ascii="Calibri" w:hAnsi="Calibri"/>
          <w:color w:val="auto"/>
        </w:rPr>
        <w:t xml:space="preserve"> 1,</w:t>
      </w:r>
    </w:p>
    <w:p w14:paraId="1F0FDF20" w14:textId="77777777" w:rsidR="00072F1C" w:rsidRPr="008800CB" w:rsidRDefault="00072F1C" w:rsidP="00302B00">
      <w:pPr>
        <w:pStyle w:val="Defaul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8800CB">
        <w:rPr>
          <w:rFonts w:ascii="Calibri" w:hAnsi="Calibri"/>
        </w:rPr>
        <w:t>udzielone patenty,</w:t>
      </w:r>
    </w:p>
    <w:p w14:paraId="3EEF8C4B" w14:textId="77777777" w:rsidR="00072F1C" w:rsidRPr="008800CB" w:rsidRDefault="00072F1C" w:rsidP="00302B00">
      <w:pPr>
        <w:pStyle w:val="Default"/>
        <w:numPr>
          <w:ilvl w:val="2"/>
          <w:numId w:val="13"/>
        </w:numPr>
        <w:spacing w:line="360" w:lineRule="auto"/>
        <w:ind w:left="851" w:hanging="284"/>
        <w:rPr>
          <w:rFonts w:ascii="Calibri" w:hAnsi="Calibri"/>
        </w:rPr>
      </w:pPr>
      <w:r w:rsidRPr="008800CB">
        <w:rPr>
          <w:rFonts w:ascii="Calibri" w:hAnsi="Calibri"/>
        </w:rPr>
        <w:t>efekty finansowe badań naukowych i prac rozwojowych, tj.:</w:t>
      </w:r>
    </w:p>
    <w:p w14:paraId="06E5DF88" w14:textId="77777777" w:rsidR="00072F1C" w:rsidRPr="008800CB" w:rsidRDefault="00072F1C" w:rsidP="00302B00">
      <w:pPr>
        <w:pStyle w:val="Default"/>
        <w:numPr>
          <w:ilvl w:val="3"/>
          <w:numId w:val="14"/>
        </w:numPr>
        <w:spacing w:line="360" w:lineRule="auto"/>
        <w:ind w:left="1134" w:hanging="328"/>
        <w:rPr>
          <w:rFonts w:ascii="Calibri" w:hAnsi="Calibri"/>
        </w:rPr>
      </w:pPr>
      <w:r w:rsidRPr="008800CB">
        <w:rPr>
          <w:rFonts w:ascii="Calibri" w:hAnsi="Calibri"/>
        </w:rPr>
        <w:t>uzyskane środki finansowe na realizację projektów,</w:t>
      </w:r>
    </w:p>
    <w:p w14:paraId="3BBD266B" w14:textId="77777777" w:rsidR="00072F1C" w:rsidRPr="008800CB" w:rsidRDefault="00072F1C" w:rsidP="00302B00">
      <w:pPr>
        <w:pStyle w:val="Default"/>
        <w:numPr>
          <w:ilvl w:val="3"/>
          <w:numId w:val="14"/>
        </w:numPr>
        <w:spacing w:line="360" w:lineRule="auto"/>
        <w:ind w:left="1134" w:hanging="328"/>
        <w:rPr>
          <w:rFonts w:ascii="Calibri" w:hAnsi="Calibri"/>
        </w:rPr>
      </w:pPr>
      <w:r w:rsidRPr="008800CB">
        <w:rPr>
          <w:rFonts w:ascii="Calibri" w:hAnsi="Calibri"/>
        </w:rPr>
        <w:t xml:space="preserve">przychody z komercjalizacji wyników badań naukowych lub prac rozwojowych, prowadzonych w podmiocie w ramach danej dyscypliny naukowej lub </w:t>
      </w:r>
      <w:r w:rsidRPr="008800CB">
        <w:rPr>
          <w:rFonts w:ascii="Calibri" w:hAnsi="Calibri"/>
          <w:i/>
          <w:iCs/>
        </w:rPr>
        <w:t xml:space="preserve">know-how </w:t>
      </w:r>
      <w:r w:rsidR="003C282F" w:rsidRPr="008800CB">
        <w:rPr>
          <w:rFonts w:ascii="Calibri" w:hAnsi="Calibri"/>
        </w:rPr>
        <w:t>związanego z tymi wynikami.</w:t>
      </w:r>
    </w:p>
    <w:p w14:paraId="6277B1AF" w14:textId="77777777" w:rsidR="003C282F" w:rsidRPr="008800CB" w:rsidRDefault="0008136A" w:rsidP="00302B00">
      <w:pPr>
        <w:pStyle w:val="Default"/>
        <w:spacing w:before="60" w:line="360" w:lineRule="auto"/>
        <w:ind w:left="567"/>
        <w:rPr>
          <w:rFonts w:ascii="Calibri" w:hAnsi="Calibri"/>
          <w:color w:val="auto"/>
        </w:rPr>
      </w:pPr>
      <w:r w:rsidRPr="008800CB">
        <w:rPr>
          <w:rFonts w:ascii="Calibri" w:hAnsi="Calibri"/>
          <w:color w:val="auto"/>
        </w:rPr>
        <w:t>Do oceny w zakresie osiągnięć naukowych n</w:t>
      </w:r>
      <w:r w:rsidR="003C282F" w:rsidRPr="008800CB">
        <w:rPr>
          <w:rFonts w:ascii="Calibri" w:hAnsi="Calibri"/>
          <w:color w:val="auto"/>
        </w:rPr>
        <w:t xml:space="preserve">ie są brane pod uwagę </w:t>
      </w:r>
      <w:r w:rsidR="00773E67" w:rsidRPr="008800CB">
        <w:rPr>
          <w:rFonts w:ascii="Calibri" w:hAnsi="Calibri"/>
          <w:color w:val="auto"/>
        </w:rPr>
        <w:t>artykuły w</w:t>
      </w:r>
      <w:r w:rsidR="001E73E9" w:rsidRPr="008800CB">
        <w:rPr>
          <w:rFonts w:ascii="Calibri" w:hAnsi="Calibri"/>
          <w:color w:val="auto"/>
        </w:rPr>
        <w:t> </w:t>
      </w:r>
      <w:r w:rsidR="00773E67" w:rsidRPr="008800CB">
        <w:rPr>
          <w:rFonts w:ascii="Calibri" w:hAnsi="Calibri"/>
          <w:color w:val="auto"/>
        </w:rPr>
        <w:t>czasopi</w:t>
      </w:r>
      <w:r w:rsidR="00A57D09" w:rsidRPr="008800CB">
        <w:rPr>
          <w:rFonts w:ascii="Calibri" w:hAnsi="Calibri"/>
          <w:color w:val="auto"/>
        </w:rPr>
        <w:t>smach</w:t>
      </w:r>
      <w:r w:rsidR="00A70461" w:rsidRPr="008800CB">
        <w:rPr>
          <w:rFonts w:ascii="Calibri" w:hAnsi="Calibri"/>
          <w:color w:val="auto"/>
        </w:rPr>
        <w:t xml:space="preserve"> </w:t>
      </w:r>
      <w:r w:rsidR="003A20B5" w:rsidRPr="008800CB">
        <w:rPr>
          <w:rFonts w:ascii="Calibri" w:hAnsi="Calibri"/>
        </w:rPr>
        <w:t>lub w materiałach z konferencji</w:t>
      </w:r>
      <w:r w:rsidR="003A20B5" w:rsidRPr="008800CB">
        <w:rPr>
          <w:rFonts w:ascii="Calibri" w:hAnsi="Calibri"/>
          <w:color w:val="auto"/>
        </w:rPr>
        <w:t xml:space="preserve"> </w:t>
      </w:r>
      <w:r w:rsidR="00D16A9A" w:rsidRPr="008800CB">
        <w:rPr>
          <w:rFonts w:ascii="Calibri" w:hAnsi="Calibri"/>
          <w:color w:val="auto"/>
        </w:rPr>
        <w:t xml:space="preserve">ani </w:t>
      </w:r>
      <w:r w:rsidR="00A70461" w:rsidRPr="008800CB">
        <w:rPr>
          <w:rFonts w:ascii="Calibri" w:hAnsi="Calibri"/>
          <w:color w:val="auto"/>
        </w:rPr>
        <w:t>monografie, re</w:t>
      </w:r>
      <w:r w:rsidR="0094052E" w:rsidRPr="008800CB">
        <w:rPr>
          <w:rFonts w:ascii="Calibri" w:hAnsi="Calibri"/>
          <w:color w:val="auto"/>
        </w:rPr>
        <w:t>dakcje monografii i</w:t>
      </w:r>
      <w:r w:rsidR="001E73E9" w:rsidRPr="008800CB">
        <w:rPr>
          <w:rFonts w:ascii="Calibri" w:hAnsi="Calibri"/>
          <w:color w:val="auto"/>
        </w:rPr>
        <w:t> </w:t>
      </w:r>
      <w:r w:rsidR="0094052E" w:rsidRPr="008800CB">
        <w:rPr>
          <w:rFonts w:ascii="Calibri" w:hAnsi="Calibri"/>
          <w:color w:val="auto"/>
        </w:rPr>
        <w:t>rozdziały w </w:t>
      </w:r>
      <w:r w:rsidR="00A70461" w:rsidRPr="008800CB">
        <w:rPr>
          <w:rFonts w:ascii="Calibri" w:hAnsi="Calibri"/>
          <w:color w:val="auto"/>
        </w:rPr>
        <w:t>monografiach spoza wykaz</w:t>
      </w:r>
      <w:r w:rsidR="00A57D09" w:rsidRPr="008800CB">
        <w:rPr>
          <w:rFonts w:ascii="Calibri" w:hAnsi="Calibri"/>
          <w:color w:val="auto"/>
        </w:rPr>
        <w:t>ów</w:t>
      </w:r>
      <w:r w:rsidR="00915EA2" w:rsidRPr="008800CB">
        <w:rPr>
          <w:rFonts w:ascii="Calibri" w:hAnsi="Calibri"/>
          <w:color w:val="auto"/>
        </w:rPr>
        <w:t>,</w:t>
      </w:r>
      <w:r w:rsidR="00A70461" w:rsidRPr="008800CB">
        <w:rPr>
          <w:rFonts w:ascii="Calibri" w:hAnsi="Calibri"/>
          <w:color w:val="auto"/>
        </w:rPr>
        <w:t xml:space="preserve"> sporządzon</w:t>
      </w:r>
      <w:r w:rsidR="00A57D09" w:rsidRPr="008800CB">
        <w:rPr>
          <w:rFonts w:ascii="Calibri" w:hAnsi="Calibri"/>
          <w:color w:val="auto"/>
        </w:rPr>
        <w:t>ych</w:t>
      </w:r>
      <w:r w:rsidR="00A70461" w:rsidRPr="008800CB">
        <w:rPr>
          <w:rFonts w:ascii="Calibri" w:hAnsi="Calibri"/>
          <w:color w:val="auto"/>
        </w:rPr>
        <w:t xml:space="preserve"> zgodnie z przepisami wydanymi na podstawie art. 267 ust. </w:t>
      </w:r>
      <w:r w:rsidR="00A57D09" w:rsidRPr="008800CB">
        <w:rPr>
          <w:rFonts w:ascii="Calibri" w:hAnsi="Calibri"/>
          <w:color w:val="auto"/>
        </w:rPr>
        <w:t>3</w:t>
      </w:r>
      <w:r w:rsidR="00A70461" w:rsidRPr="008800CB">
        <w:rPr>
          <w:rFonts w:ascii="Calibri" w:hAnsi="Calibri"/>
          <w:color w:val="auto"/>
        </w:rPr>
        <w:t xml:space="preserve"> ustawy.</w:t>
      </w:r>
    </w:p>
    <w:p w14:paraId="24E8661C" w14:textId="77777777" w:rsidR="001D53CF" w:rsidRPr="008800CB" w:rsidRDefault="001D53CF" w:rsidP="00302B00">
      <w:pPr>
        <w:pStyle w:val="Default"/>
        <w:numPr>
          <w:ilvl w:val="1"/>
          <w:numId w:val="12"/>
        </w:numPr>
        <w:spacing w:before="60" w:line="360" w:lineRule="auto"/>
        <w:ind w:left="567" w:hanging="283"/>
        <w:rPr>
          <w:rFonts w:ascii="Calibri" w:hAnsi="Calibri"/>
          <w:color w:val="auto"/>
        </w:rPr>
      </w:pPr>
      <w:r w:rsidRPr="008800CB">
        <w:rPr>
          <w:rFonts w:ascii="Calibri" w:hAnsi="Calibri"/>
          <w:color w:val="auto"/>
        </w:rPr>
        <w:t xml:space="preserve">W przypadku braku osiągnieć, o których mowa w </w:t>
      </w:r>
      <w:r w:rsidR="00926B54" w:rsidRPr="008800CB">
        <w:rPr>
          <w:rFonts w:ascii="Calibri" w:hAnsi="Calibri"/>
          <w:color w:val="auto"/>
        </w:rPr>
        <w:t>pkt</w:t>
      </w:r>
      <w:r w:rsidR="00B9684B" w:rsidRPr="008800CB">
        <w:rPr>
          <w:rFonts w:ascii="Calibri" w:hAnsi="Calibri"/>
          <w:color w:val="auto"/>
        </w:rPr>
        <w:t xml:space="preserve"> </w:t>
      </w:r>
      <w:r w:rsidR="00FA3BA1" w:rsidRPr="008800CB">
        <w:rPr>
          <w:rFonts w:ascii="Calibri" w:hAnsi="Calibri"/>
          <w:color w:val="auto"/>
        </w:rPr>
        <w:t xml:space="preserve">2 </w:t>
      </w:r>
      <w:proofErr w:type="spellStart"/>
      <w:r w:rsidR="00136C9E" w:rsidRPr="008800CB">
        <w:rPr>
          <w:rFonts w:ascii="Calibri" w:hAnsi="Calibri"/>
          <w:color w:val="auto"/>
        </w:rPr>
        <w:t>ppkt</w:t>
      </w:r>
      <w:proofErr w:type="spellEnd"/>
      <w:r w:rsidR="00B9684B" w:rsidRPr="008800CB">
        <w:rPr>
          <w:rFonts w:ascii="Calibri" w:hAnsi="Calibri"/>
          <w:color w:val="auto"/>
        </w:rPr>
        <w:t xml:space="preserve"> </w:t>
      </w:r>
      <w:r w:rsidRPr="008800CB">
        <w:rPr>
          <w:rFonts w:ascii="Calibri" w:hAnsi="Calibri"/>
          <w:color w:val="auto"/>
        </w:rPr>
        <w:t xml:space="preserve">2, </w:t>
      </w:r>
      <w:r w:rsidR="00755B9A" w:rsidRPr="008800CB">
        <w:rPr>
          <w:rFonts w:ascii="Calibri" w:hAnsi="Calibri"/>
          <w:color w:val="auto"/>
        </w:rPr>
        <w:t xml:space="preserve">do oceny </w:t>
      </w:r>
      <w:r w:rsidRPr="008800CB">
        <w:rPr>
          <w:rFonts w:ascii="Calibri" w:hAnsi="Calibri"/>
          <w:color w:val="auto"/>
        </w:rPr>
        <w:t>uwzględnia się artykuły naukowe przyjęte do druku</w:t>
      </w:r>
      <w:r w:rsidR="00773E67" w:rsidRPr="008800CB">
        <w:rPr>
          <w:rFonts w:ascii="Calibri" w:hAnsi="Calibri"/>
          <w:color w:val="auto"/>
        </w:rPr>
        <w:t xml:space="preserve"> po udokumentowaniu tego faktu przez </w:t>
      </w:r>
      <w:r w:rsidR="00B9684B" w:rsidRPr="008800CB">
        <w:rPr>
          <w:rFonts w:ascii="Calibri" w:hAnsi="Calibri"/>
          <w:color w:val="auto"/>
        </w:rPr>
        <w:t>ocenianego</w:t>
      </w:r>
      <w:r w:rsidRPr="008800CB">
        <w:rPr>
          <w:rFonts w:ascii="Calibri" w:hAnsi="Calibri"/>
          <w:color w:val="auto"/>
        </w:rPr>
        <w:t>.</w:t>
      </w:r>
    </w:p>
    <w:p w14:paraId="02A20A5B" w14:textId="77777777" w:rsidR="001967F7" w:rsidRPr="008800CB" w:rsidRDefault="001967F7" w:rsidP="00302B00">
      <w:pPr>
        <w:pStyle w:val="Akapitzlist"/>
        <w:numPr>
          <w:ilvl w:val="1"/>
          <w:numId w:val="12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W przypadku osiągnięć współautorskich</w:t>
      </w:r>
      <w:r w:rsidR="00926B54" w:rsidRPr="008800CB">
        <w:rPr>
          <w:rFonts w:ascii="Calibri" w:hAnsi="Calibri"/>
          <w:sz w:val="24"/>
          <w:szCs w:val="24"/>
        </w:rPr>
        <w:t>, o których mowa w pkt</w:t>
      </w:r>
      <w:r w:rsidR="00136C9E" w:rsidRPr="008800CB">
        <w:rPr>
          <w:rFonts w:ascii="Calibri" w:hAnsi="Calibri"/>
          <w:sz w:val="24"/>
          <w:szCs w:val="24"/>
        </w:rPr>
        <w:t xml:space="preserve"> 2 </w:t>
      </w:r>
      <w:proofErr w:type="spellStart"/>
      <w:r w:rsidR="00136C9E" w:rsidRPr="008800CB">
        <w:rPr>
          <w:rFonts w:ascii="Calibri" w:hAnsi="Calibri"/>
          <w:sz w:val="24"/>
          <w:szCs w:val="24"/>
        </w:rPr>
        <w:t>ppkt</w:t>
      </w:r>
      <w:proofErr w:type="spellEnd"/>
      <w:r w:rsidR="00CD648E" w:rsidRPr="008800CB">
        <w:rPr>
          <w:rFonts w:ascii="Calibri" w:hAnsi="Calibri"/>
          <w:sz w:val="24"/>
          <w:szCs w:val="24"/>
        </w:rPr>
        <w:t xml:space="preserve"> 1-</w:t>
      </w:r>
      <w:r w:rsidR="00802952" w:rsidRPr="008800CB">
        <w:rPr>
          <w:rFonts w:ascii="Calibri" w:hAnsi="Calibri"/>
          <w:sz w:val="24"/>
          <w:szCs w:val="24"/>
        </w:rPr>
        <w:t>5</w:t>
      </w:r>
      <w:r w:rsidR="00D30620" w:rsidRPr="008800CB">
        <w:rPr>
          <w:rFonts w:ascii="Calibri" w:hAnsi="Calibri"/>
          <w:sz w:val="24"/>
          <w:szCs w:val="24"/>
        </w:rPr>
        <w:t>,</w:t>
      </w:r>
      <w:r w:rsidRPr="008800CB">
        <w:rPr>
          <w:rFonts w:ascii="Calibri" w:hAnsi="Calibri"/>
          <w:sz w:val="24"/>
          <w:szCs w:val="24"/>
        </w:rPr>
        <w:t xml:space="preserve"> przeliczeniowe osiągnięcia naukowe ustala się zgodnie z zasadami określonymi w rozporządzeniu Ministra Nauki i Szkolnictwa Wyższego w sprawie ewaluacji jakości działalności naukowej wydanym na podstawie art. 267 ust. 2 pkt 1 ustawy z dnia 20 lipca 2018 r. – Prawo o szkolnictwie wyższym i nauce (Dz. U. poz. 1668) przyjmując, w miejsce dyscyplin naukowych reprezentowanych przez osoby będąc</w:t>
      </w:r>
      <w:r w:rsidR="00802952" w:rsidRPr="008800CB">
        <w:rPr>
          <w:rFonts w:ascii="Calibri" w:hAnsi="Calibri"/>
          <w:sz w:val="24"/>
          <w:szCs w:val="24"/>
        </w:rPr>
        <w:t>e współautorami, osoby oceniane.</w:t>
      </w:r>
    </w:p>
    <w:p w14:paraId="1D73F1CB" w14:textId="77777777" w:rsidR="00802952" w:rsidRPr="008800CB" w:rsidRDefault="00802952" w:rsidP="00302B00">
      <w:pPr>
        <w:pStyle w:val="Default"/>
        <w:numPr>
          <w:ilvl w:val="1"/>
          <w:numId w:val="12"/>
        </w:numPr>
        <w:spacing w:before="60" w:line="360" w:lineRule="auto"/>
        <w:ind w:left="567" w:hanging="283"/>
        <w:rPr>
          <w:rFonts w:ascii="Calibri" w:hAnsi="Calibri"/>
          <w:color w:val="auto"/>
        </w:rPr>
      </w:pPr>
      <w:r w:rsidRPr="008800CB">
        <w:rPr>
          <w:rFonts w:ascii="Calibri" w:hAnsi="Calibri"/>
          <w:color w:val="auto"/>
        </w:rPr>
        <w:lastRenderedPageBreak/>
        <w:t xml:space="preserve">W przypadku osiągnięć, o których mowa w pkt </w:t>
      </w:r>
      <w:r w:rsidR="000B506D" w:rsidRPr="008800CB">
        <w:rPr>
          <w:rFonts w:ascii="Calibri" w:hAnsi="Calibri"/>
          <w:color w:val="auto"/>
        </w:rPr>
        <w:t xml:space="preserve">2 </w:t>
      </w:r>
      <w:proofErr w:type="spellStart"/>
      <w:r w:rsidR="000B506D" w:rsidRPr="008800CB">
        <w:rPr>
          <w:rFonts w:ascii="Calibri" w:hAnsi="Calibri"/>
          <w:color w:val="auto"/>
        </w:rPr>
        <w:t>ppkt</w:t>
      </w:r>
      <w:proofErr w:type="spellEnd"/>
      <w:r w:rsidR="000B506D" w:rsidRPr="008800CB">
        <w:rPr>
          <w:rFonts w:ascii="Calibri" w:hAnsi="Calibri"/>
          <w:color w:val="auto"/>
        </w:rPr>
        <w:t xml:space="preserve"> 6</w:t>
      </w:r>
      <w:r w:rsidR="00136C9E" w:rsidRPr="008800CB">
        <w:rPr>
          <w:rFonts w:ascii="Calibri" w:hAnsi="Calibri"/>
          <w:color w:val="auto"/>
        </w:rPr>
        <w:t>,</w:t>
      </w:r>
      <w:r w:rsidRPr="008800CB">
        <w:rPr>
          <w:rFonts w:ascii="Calibri" w:hAnsi="Calibri"/>
          <w:color w:val="auto"/>
        </w:rPr>
        <w:t xml:space="preserve"> przeliczeniowe</w:t>
      </w:r>
      <w:r w:rsidR="000B506D" w:rsidRPr="008800CB">
        <w:rPr>
          <w:rFonts w:ascii="Calibri" w:hAnsi="Calibri"/>
          <w:color w:val="auto"/>
        </w:rPr>
        <w:t xml:space="preserve"> osiągnięcia naukowe w dyscyplinach zdeklarowanych oświadczeniem</w:t>
      </w:r>
      <w:r w:rsidRPr="008800CB">
        <w:rPr>
          <w:rFonts w:ascii="Calibri" w:hAnsi="Calibri"/>
          <w:color w:val="auto"/>
        </w:rPr>
        <w:t xml:space="preserve"> ustala się według zasady:</w:t>
      </w:r>
    </w:p>
    <w:p w14:paraId="040FBD16" w14:textId="32820A7F" w:rsidR="00802952" w:rsidRPr="008800CB" w:rsidRDefault="00802952" w:rsidP="00302B00">
      <w:pPr>
        <w:pStyle w:val="Default"/>
        <w:numPr>
          <w:ilvl w:val="2"/>
          <w:numId w:val="15"/>
        </w:numPr>
        <w:spacing w:before="60" w:line="360" w:lineRule="auto"/>
        <w:ind w:left="851" w:hanging="317"/>
        <w:rPr>
          <w:rFonts w:ascii="Calibri" w:hAnsi="Calibri"/>
          <w:color w:val="auto"/>
        </w:rPr>
      </w:pPr>
      <w:r w:rsidRPr="007D0D32">
        <w:rPr>
          <w:rFonts w:ascii="Calibri" w:hAnsi="Calibri"/>
          <w:color w:val="000000" w:themeColor="text1"/>
        </w:rPr>
        <w:t>uzyskanie 20 pkt jest równoważne wypełnieniu jednego slotu</w:t>
      </w:r>
      <w:r w:rsidR="00912E66" w:rsidRPr="007D0D32">
        <w:rPr>
          <w:rFonts w:ascii="Calibri" w:hAnsi="Calibri"/>
          <w:color w:val="000000" w:themeColor="text1"/>
        </w:rPr>
        <w:t>, o którym mowa w §</w:t>
      </w:r>
      <w:r w:rsidR="00D26F72" w:rsidRPr="007D0D32">
        <w:rPr>
          <w:rFonts w:ascii="Calibri" w:hAnsi="Calibri"/>
          <w:bCs/>
          <w:color w:val="000000" w:themeColor="text1"/>
        </w:rPr>
        <w:t xml:space="preserve"> </w:t>
      </w:r>
      <w:r w:rsidR="00912E66" w:rsidRPr="007D0D32">
        <w:rPr>
          <w:rFonts w:ascii="Calibri" w:hAnsi="Calibri"/>
          <w:color w:val="000000" w:themeColor="text1"/>
        </w:rPr>
        <w:t xml:space="preserve">2 dział </w:t>
      </w:r>
      <w:r w:rsidR="00912E66" w:rsidRPr="008800CB">
        <w:rPr>
          <w:rFonts w:ascii="Calibri" w:hAnsi="Calibri"/>
          <w:color w:val="auto"/>
        </w:rPr>
        <w:t>II ust. 2</w:t>
      </w:r>
      <w:r w:rsidR="000B506D" w:rsidRPr="008800CB">
        <w:rPr>
          <w:rFonts w:ascii="Calibri" w:hAnsi="Calibri"/>
          <w:color w:val="auto"/>
        </w:rPr>
        <w:t>;</w:t>
      </w:r>
    </w:p>
    <w:p w14:paraId="6AD5B248" w14:textId="77777777" w:rsidR="00802952" w:rsidRPr="008800CB" w:rsidRDefault="00802952" w:rsidP="00302B00">
      <w:pPr>
        <w:pStyle w:val="Default"/>
        <w:numPr>
          <w:ilvl w:val="2"/>
          <w:numId w:val="15"/>
        </w:numPr>
        <w:spacing w:before="60" w:line="360" w:lineRule="auto"/>
        <w:ind w:left="851" w:hanging="317"/>
        <w:rPr>
          <w:rFonts w:ascii="Calibri" w:hAnsi="Calibri"/>
          <w:color w:val="auto"/>
        </w:rPr>
      </w:pPr>
      <w:r w:rsidRPr="008800CB">
        <w:rPr>
          <w:rFonts w:ascii="Calibri" w:hAnsi="Calibri"/>
          <w:color w:val="auto"/>
        </w:rPr>
        <w:t>w</w:t>
      </w:r>
      <w:r w:rsidR="000B506D" w:rsidRPr="008800CB">
        <w:rPr>
          <w:rFonts w:ascii="Calibri" w:hAnsi="Calibri"/>
          <w:color w:val="auto"/>
        </w:rPr>
        <w:t xml:space="preserve"> przypadku osiągnięć współautorskich punkty za osiągnięcie dzieli się według zasady: pełną </w:t>
      </w:r>
      <w:r w:rsidR="00136C9E" w:rsidRPr="008800CB">
        <w:rPr>
          <w:rFonts w:ascii="Calibri" w:hAnsi="Calibri"/>
          <w:color w:val="auto"/>
        </w:rPr>
        <w:t>liczbę</w:t>
      </w:r>
      <w:r w:rsidR="000B506D" w:rsidRPr="008800CB">
        <w:rPr>
          <w:rFonts w:ascii="Calibri" w:hAnsi="Calibri"/>
          <w:color w:val="auto"/>
        </w:rPr>
        <w:t xml:space="preserve"> punktów przydziela się kierownikowi projektu i taką samą </w:t>
      </w:r>
      <w:r w:rsidR="00136C9E" w:rsidRPr="008800CB">
        <w:rPr>
          <w:rFonts w:ascii="Calibri" w:hAnsi="Calibri"/>
          <w:color w:val="auto"/>
        </w:rPr>
        <w:t>liczbę</w:t>
      </w:r>
      <w:r w:rsidR="000B506D" w:rsidRPr="008800CB">
        <w:rPr>
          <w:rFonts w:ascii="Calibri" w:hAnsi="Calibri"/>
          <w:color w:val="auto"/>
        </w:rPr>
        <w:t xml:space="preserve"> punktów dzieli się na wszystkich pozostałych wykonawców projektu, według zasady opisanej</w:t>
      </w:r>
      <w:r w:rsidR="0094052E" w:rsidRPr="008800CB">
        <w:rPr>
          <w:rFonts w:ascii="Calibri" w:hAnsi="Calibri"/>
          <w:color w:val="auto"/>
        </w:rPr>
        <w:t xml:space="preserve"> w pkt</w:t>
      </w:r>
      <w:r w:rsidR="00913CE6">
        <w:rPr>
          <w:rFonts w:ascii="Calibri" w:hAnsi="Calibri"/>
          <w:color w:val="auto"/>
        </w:rPr>
        <w:t> </w:t>
      </w:r>
      <w:r w:rsidR="000B506D" w:rsidRPr="008800CB">
        <w:rPr>
          <w:rFonts w:ascii="Calibri" w:hAnsi="Calibri"/>
          <w:color w:val="auto"/>
        </w:rPr>
        <w:t>4.</w:t>
      </w:r>
    </w:p>
    <w:p w14:paraId="23256453" w14:textId="77777777" w:rsidR="009861F8" w:rsidRPr="008800CB" w:rsidRDefault="000B506D" w:rsidP="00BE1898">
      <w:pPr>
        <w:pStyle w:val="Akapitzlist"/>
        <w:numPr>
          <w:ilvl w:val="0"/>
          <w:numId w:val="2"/>
        </w:numPr>
        <w:spacing w:before="24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t xml:space="preserve"> </w:t>
      </w:r>
      <w:r w:rsidR="009861F8" w:rsidRPr="008800CB">
        <w:rPr>
          <w:rFonts w:ascii="Calibri" w:hAnsi="Calibri"/>
          <w:b/>
          <w:sz w:val="24"/>
          <w:szCs w:val="24"/>
        </w:rPr>
        <w:t>Osiągnięcia organizacyjne</w:t>
      </w:r>
    </w:p>
    <w:p w14:paraId="6C869AD8" w14:textId="77777777" w:rsidR="0094267A" w:rsidRPr="008800CB" w:rsidRDefault="0094267A" w:rsidP="00BE1898">
      <w:pPr>
        <w:pStyle w:val="Akapitzlist"/>
        <w:numPr>
          <w:ilvl w:val="1"/>
          <w:numId w:val="16"/>
        </w:numPr>
        <w:spacing w:before="120" w:line="360" w:lineRule="auto"/>
        <w:ind w:left="567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Ocenie w zakresie osiągnięć organizacyjnych podlega nauczyciel akademicki zatrudniony </w:t>
      </w:r>
      <w:r w:rsidR="00991054" w:rsidRPr="008800CB">
        <w:rPr>
          <w:rFonts w:ascii="Calibri" w:hAnsi="Calibri"/>
          <w:sz w:val="24"/>
          <w:szCs w:val="24"/>
        </w:rPr>
        <w:t>w</w:t>
      </w:r>
      <w:r w:rsidR="001E73E9" w:rsidRPr="008800CB">
        <w:rPr>
          <w:rFonts w:ascii="Calibri" w:hAnsi="Calibri"/>
          <w:sz w:val="24"/>
          <w:szCs w:val="24"/>
        </w:rPr>
        <w:t> </w:t>
      </w:r>
      <w:r w:rsidR="00991054" w:rsidRPr="008800CB">
        <w:rPr>
          <w:rFonts w:ascii="Calibri" w:hAnsi="Calibri"/>
          <w:sz w:val="24"/>
          <w:szCs w:val="24"/>
        </w:rPr>
        <w:t xml:space="preserve">grupie pracowników badawczych, badawczo-dydaktycznych lub dydaktycznych </w:t>
      </w:r>
      <w:r w:rsidRPr="008800CB">
        <w:rPr>
          <w:rFonts w:ascii="Calibri" w:hAnsi="Calibri"/>
          <w:sz w:val="24"/>
          <w:szCs w:val="24"/>
        </w:rPr>
        <w:t>w roku objętym oceną.</w:t>
      </w:r>
    </w:p>
    <w:p w14:paraId="02EF3062" w14:textId="77777777" w:rsidR="0094267A" w:rsidRPr="008800CB" w:rsidRDefault="0094267A" w:rsidP="00BE1898">
      <w:pPr>
        <w:pStyle w:val="Akapitzlist"/>
        <w:numPr>
          <w:ilvl w:val="1"/>
          <w:numId w:val="16"/>
        </w:numPr>
        <w:spacing w:before="60" w:after="60" w:line="360" w:lineRule="auto"/>
        <w:ind w:left="567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Wprowadza się następującą kwantyfikację osiągnięć organizacyjnych:</w:t>
      </w:r>
    </w:p>
    <w:p w14:paraId="2D1FBFE6" w14:textId="77777777" w:rsidR="009861F8" w:rsidRPr="008800CB" w:rsidRDefault="009861F8" w:rsidP="00BE1898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za pełnienie funkcji akademickich i administracyjnych w ZUT:</w:t>
      </w:r>
    </w:p>
    <w:p w14:paraId="3611990C" w14:textId="20190685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prorektor – 60 pkt</w:t>
      </w:r>
    </w:p>
    <w:p w14:paraId="5C293E92" w14:textId="7C63EA1B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dziekan – 60 pkt</w:t>
      </w:r>
    </w:p>
    <w:p w14:paraId="35523F61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dyrektor instytutu – 40 pkt</w:t>
      </w:r>
    </w:p>
    <w:p w14:paraId="2F564BFF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prodziekan – 40 pkt</w:t>
      </w:r>
    </w:p>
    <w:p w14:paraId="1CAE54B9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zastępca dyrektora instytutu –30 pkt</w:t>
      </w:r>
    </w:p>
    <w:p w14:paraId="66F503F0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kierownik katedry – 30 pkt</w:t>
      </w:r>
    </w:p>
    <w:p w14:paraId="60A4FA02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kierownik zakładu – 25 pkt</w:t>
      </w:r>
    </w:p>
    <w:p w14:paraId="3418072D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4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dyrektor centrum uczelnianego – 15 pkt</w:t>
      </w:r>
    </w:p>
    <w:p w14:paraId="18D82B22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4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kierownik Studium Uczelnianego – 15 pkt</w:t>
      </w:r>
    </w:p>
    <w:p w14:paraId="37FB6C67" w14:textId="3D31C5C3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kierownik studium podyplomowego lub doktoranckiego – 10 pkt</w:t>
      </w:r>
    </w:p>
    <w:p w14:paraId="437A75F9" w14:textId="484293ED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senatu – 10 pkt</w:t>
      </w:r>
    </w:p>
    <w:p w14:paraId="4C0CA108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przewodniczący komisji senackiej i rektorskiej – 10 pkt</w:t>
      </w:r>
    </w:p>
    <w:p w14:paraId="1B8A8600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komisji senackiej i rektorskiej – 5 pkt</w:t>
      </w:r>
    </w:p>
    <w:p w14:paraId="2C437C87" w14:textId="510F0513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rady wydziału – 8 pkt</w:t>
      </w:r>
    </w:p>
    <w:p w14:paraId="340D084E" w14:textId="27610BD0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pozostałe komisje i rady różne: przewodniczący – 6 pkt</w:t>
      </w:r>
    </w:p>
    <w:p w14:paraId="73047A31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jw.: członek – 3 pkt</w:t>
      </w:r>
    </w:p>
    <w:p w14:paraId="0DD08C2F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kierownik laboratorium akredytowanego – 20 pkt</w:t>
      </w:r>
    </w:p>
    <w:p w14:paraId="149EAD96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pełnomocnik rektora – 5 pkt</w:t>
      </w:r>
    </w:p>
    <w:p w14:paraId="2676040C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pełnomocnik dziekana – 5 pkt</w:t>
      </w:r>
    </w:p>
    <w:p w14:paraId="18860ED0" w14:textId="77777777" w:rsidR="009861F8" w:rsidRPr="008800CB" w:rsidRDefault="009861F8" w:rsidP="00BE1898">
      <w:pPr>
        <w:widowControl w:val="0"/>
        <w:numPr>
          <w:ilvl w:val="3"/>
          <w:numId w:val="1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lastRenderedPageBreak/>
        <w:t>inne – 5 pkt</w:t>
      </w:r>
    </w:p>
    <w:p w14:paraId="69F2FBDB" w14:textId="57E5D674" w:rsidR="009861F8" w:rsidRPr="008800CB" w:rsidRDefault="009861F8" w:rsidP="00913CE6">
      <w:pPr>
        <w:keepNext/>
        <w:keepLines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za udział w komisjach (rady wydziału, powoływanych przez dziekana/dyrektora instytutu i innych), z tym, iż </w:t>
      </w:r>
      <w:r w:rsidR="00991054" w:rsidRPr="008800CB">
        <w:rPr>
          <w:rFonts w:ascii="Calibri" w:hAnsi="Calibri" w:cs="Times New Roman"/>
          <w:sz w:val="24"/>
          <w:szCs w:val="24"/>
        </w:rPr>
        <w:t>punkty</w:t>
      </w:r>
      <w:r w:rsidRPr="008800CB">
        <w:rPr>
          <w:rFonts w:ascii="Calibri" w:hAnsi="Calibri" w:cs="Times New Roman"/>
          <w:sz w:val="24"/>
          <w:szCs w:val="24"/>
        </w:rPr>
        <w:t xml:space="preserve"> przyznawanie </w:t>
      </w:r>
      <w:r w:rsidR="00991054" w:rsidRPr="008800CB">
        <w:rPr>
          <w:rFonts w:ascii="Calibri" w:hAnsi="Calibri" w:cs="Times New Roman"/>
          <w:sz w:val="24"/>
          <w:szCs w:val="24"/>
        </w:rPr>
        <w:t>są</w:t>
      </w:r>
      <w:r w:rsidRPr="008800CB">
        <w:rPr>
          <w:rFonts w:ascii="Calibri" w:hAnsi="Calibri" w:cs="Times New Roman"/>
          <w:sz w:val="24"/>
          <w:szCs w:val="24"/>
        </w:rPr>
        <w:t xml:space="preserve"> za udział w ma</w:t>
      </w:r>
      <w:r w:rsidR="00991054" w:rsidRPr="008800CB">
        <w:rPr>
          <w:rFonts w:ascii="Calibri" w:hAnsi="Calibri" w:cs="Times New Roman"/>
          <w:sz w:val="24"/>
          <w:szCs w:val="24"/>
        </w:rPr>
        <w:t>ksymalnie</w:t>
      </w:r>
      <w:r w:rsidRPr="008800CB">
        <w:rPr>
          <w:rFonts w:ascii="Calibri" w:hAnsi="Calibri" w:cs="Times New Roman"/>
          <w:sz w:val="24"/>
          <w:szCs w:val="24"/>
        </w:rPr>
        <w:t xml:space="preserve"> 3 komisjach, bez</w:t>
      </w:r>
      <w:r w:rsidR="00DA241C">
        <w:rPr>
          <w:rFonts w:ascii="Calibri" w:hAnsi="Calibri" w:cs="Times New Roman"/>
          <w:sz w:val="24"/>
          <w:szCs w:val="24"/>
        </w:rPr>
        <w:t> </w:t>
      </w:r>
      <w:r w:rsidRPr="008800CB">
        <w:rPr>
          <w:rFonts w:ascii="Calibri" w:hAnsi="Calibri" w:cs="Times New Roman"/>
          <w:sz w:val="24"/>
          <w:szCs w:val="24"/>
        </w:rPr>
        <w:t>względu na okres pełnienia funkcji w okresie ocenianym:</w:t>
      </w:r>
    </w:p>
    <w:p w14:paraId="29B4E68A" w14:textId="77777777" w:rsidR="009861F8" w:rsidRPr="008800CB" w:rsidRDefault="009861F8" w:rsidP="00913CE6">
      <w:pPr>
        <w:keepNext/>
        <w:shd w:val="clear" w:color="auto" w:fill="FFFFFF"/>
        <w:tabs>
          <w:tab w:val="center" w:pos="6966"/>
        </w:tabs>
        <w:spacing w:after="0" w:line="360" w:lineRule="auto"/>
        <w:ind w:left="4896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przewodniczący</w:t>
      </w:r>
      <w:r w:rsidRPr="008800CB">
        <w:rPr>
          <w:rFonts w:ascii="Calibri" w:hAnsi="Calibri" w:cs="Times New Roman"/>
          <w:sz w:val="24"/>
          <w:szCs w:val="24"/>
        </w:rPr>
        <w:tab/>
        <w:t>członek</w:t>
      </w:r>
    </w:p>
    <w:p w14:paraId="1BFCF7C7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o nadanie tytułu profesora</w:t>
      </w:r>
      <w:r w:rsidRPr="008800CB">
        <w:rPr>
          <w:rFonts w:ascii="Calibri" w:hAnsi="Calibri" w:cs="Times New Roman"/>
          <w:sz w:val="24"/>
          <w:szCs w:val="24"/>
        </w:rPr>
        <w:tab/>
        <w:t>4</w:t>
      </w:r>
      <w:r w:rsidRPr="008800CB">
        <w:rPr>
          <w:rFonts w:ascii="Calibri" w:hAnsi="Calibri" w:cs="Times New Roman"/>
          <w:sz w:val="24"/>
          <w:szCs w:val="24"/>
        </w:rPr>
        <w:tab/>
        <w:t>l</w:t>
      </w:r>
    </w:p>
    <w:p w14:paraId="52BA573F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przewodu habilitacyjnego</w:t>
      </w:r>
      <w:r w:rsidRPr="008800CB">
        <w:rPr>
          <w:rFonts w:ascii="Calibri" w:hAnsi="Calibri" w:cs="Times New Roman"/>
          <w:sz w:val="24"/>
          <w:szCs w:val="24"/>
        </w:rPr>
        <w:tab/>
        <w:t>6</w:t>
      </w:r>
      <w:r w:rsidRPr="008800CB">
        <w:rPr>
          <w:rFonts w:ascii="Calibri" w:hAnsi="Calibri" w:cs="Times New Roman"/>
          <w:sz w:val="24"/>
          <w:szCs w:val="24"/>
        </w:rPr>
        <w:tab/>
        <w:t>l</w:t>
      </w:r>
    </w:p>
    <w:p w14:paraId="51B1F071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przewodu doktorskiego</w:t>
      </w:r>
      <w:r w:rsidRPr="008800CB">
        <w:rPr>
          <w:rFonts w:ascii="Calibri" w:hAnsi="Calibri" w:cs="Times New Roman"/>
          <w:sz w:val="24"/>
          <w:szCs w:val="24"/>
        </w:rPr>
        <w:tab/>
        <w:t>5</w:t>
      </w:r>
      <w:r w:rsidRPr="008800CB">
        <w:rPr>
          <w:rFonts w:ascii="Calibri" w:hAnsi="Calibri" w:cs="Times New Roman"/>
          <w:sz w:val="24"/>
          <w:szCs w:val="24"/>
        </w:rPr>
        <w:tab/>
        <w:t>l</w:t>
      </w:r>
    </w:p>
    <w:p w14:paraId="3261EFC0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programowa</w:t>
      </w:r>
      <w:r w:rsidRPr="008800CB">
        <w:rPr>
          <w:rFonts w:ascii="Calibri" w:hAnsi="Calibri" w:cs="Times New Roman"/>
          <w:sz w:val="24"/>
          <w:szCs w:val="24"/>
        </w:rPr>
        <w:tab/>
        <w:t>24</w:t>
      </w:r>
      <w:r w:rsidRPr="008800CB">
        <w:rPr>
          <w:rFonts w:ascii="Calibri" w:hAnsi="Calibri" w:cs="Times New Roman"/>
          <w:sz w:val="24"/>
          <w:szCs w:val="24"/>
        </w:rPr>
        <w:tab/>
        <w:t>16</w:t>
      </w:r>
    </w:p>
    <w:p w14:paraId="72376446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rekrutacyjna</w:t>
      </w:r>
      <w:r w:rsidRPr="008800CB">
        <w:rPr>
          <w:rFonts w:ascii="Calibri" w:hAnsi="Calibri" w:cs="Times New Roman"/>
          <w:sz w:val="24"/>
          <w:szCs w:val="24"/>
        </w:rPr>
        <w:tab/>
        <w:t>10</w:t>
      </w:r>
      <w:r w:rsidRPr="008800CB">
        <w:rPr>
          <w:rFonts w:ascii="Calibri" w:hAnsi="Calibri" w:cs="Times New Roman"/>
          <w:sz w:val="24"/>
          <w:szCs w:val="24"/>
        </w:rPr>
        <w:tab/>
        <w:t>5</w:t>
      </w:r>
    </w:p>
    <w:p w14:paraId="520ED53A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komisji ds. oceny nauczycieli akademickich</w:t>
      </w:r>
      <w:r w:rsidRPr="008800CB">
        <w:rPr>
          <w:rFonts w:ascii="Calibri" w:hAnsi="Calibri" w:cs="Times New Roman"/>
          <w:sz w:val="24"/>
          <w:szCs w:val="24"/>
        </w:rPr>
        <w:tab/>
        <w:t>10</w:t>
      </w:r>
      <w:r w:rsidRPr="008800CB">
        <w:rPr>
          <w:rFonts w:ascii="Calibri" w:hAnsi="Calibri" w:cs="Times New Roman"/>
          <w:sz w:val="24"/>
          <w:szCs w:val="24"/>
        </w:rPr>
        <w:tab/>
        <w:t>5</w:t>
      </w:r>
    </w:p>
    <w:p w14:paraId="1E16FF65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left" w:pos="5812"/>
          <w:tab w:val="left" w:pos="6804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egzaminów dyplomowych</w:t>
      </w:r>
      <w:r w:rsidRPr="008800CB">
        <w:rPr>
          <w:rFonts w:ascii="Calibri" w:hAnsi="Calibri" w:cs="Times New Roman"/>
          <w:sz w:val="24"/>
          <w:szCs w:val="24"/>
        </w:rPr>
        <w:tab/>
        <w:t>0,5/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stud</w:t>
      </w:r>
      <w:proofErr w:type="spellEnd"/>
      <w:r w:rsidRPr="008800CB">
        <w:rPr>
          <w:rFonts w:ascii="Calibri" w:hAnsi="Calibri" w:cs="Times New Roman"/>
          <w:sz w:val="24"/>
          <w:szCs w:val="24"/>
        </w:rPr>
        <w:t>.</w:t>
      </w:r>
      <w:r w:rsidRPr="008800CB">
        <w:rPr>
          <w:rFonts w:ascii="Calibri" w:hAnsi="Calibri" w:cs="Times New Roman"/>
          <w:sz w:val="24"/>
          <w:szCs w:val="24"/>
        </w:rPr>
        <w:tab/>
      </w:r>
      <w:r w:rsidR="00991054" w:rsidRPr="008800CB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>0,25/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stud</w:t>
      </w:r>
      <w:proofErr w:type="spellEnd"/>
      <w:r w:rsidRPr="008800CB">
        <w:rPr>
          <w:rFonts w:ascii="Calibri" w:hAnsi="Calibri" w:cs="Times New Roman"/>
          <w:sz w:val="24"/>
          <w:szCs w:val="24"/>
        </w:rPr>
        <w:t>.</w:t>
      </w:r>
    </w:p>
    <w:p w14:paraId="735079B0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egzaminu wstępnego</w:t>
      </w:r>
      <w:r w:rsidRPr="008800CB">
        <w:rPr>
          <w:rFonts w:ascii="Calibri" w:hAnsi="Calibri" w:cs="Times New Roman"/>
          <w:sz w:val="24"/>
          <w:szCs w:val="24"/>
        </w:rPr>
        <w:tab/>
        <w:t>5</w:t>
      </w:r>
      <w:r w:rsidRPr="008800CB">
        <w:rPr>
          <w:rFonts w:ascii="Calibri" w:hAnsi="Calibri" w:cs="Times New Roman"/>
          <w:sz w:val="24"/>
          <w:szCs w:val="24"/>
        </w:rPr>
        <w:tab/>
        <w:t>3</w:t>
      </w:r>
    </w:p>
    <w:p w14:paraId="71595763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komisje wyborcze</w:t>
      </w:r>
      <w:r w:rsidRPr="008800CB">
        <w:rPr>
          <w:rFonts w:ascii="Calibri" w:hAnsi="Calibri" w:cs="Times New Roman"/>
          <w:sz w:val="24"/>
          <w:szCs w:val="24"/>
        </w:rPr>
        <w:tab/>
        <w:t>4</w:t>
      </w:r>
      <w:r w:rsidRPr="008800CB">
        <w:rPr>
          <w:rFonts w:ascii="Calibri" w:hAnsi="Calibri" w:cs="Times New Roman"/>
          <w:sz w:val="24"/>
          <w:szCs w:val="24"/>
        </w:rPr>
        <w:tab/>
        <w:t>1</w:t>
      </w:r>
    </w:p>
    <w:p w14:paraId="0B7A53F3" w14:textId="77777777" w:rsidR="009861F8" w:rsidRPr="008800CB" w:rsidRDefault="00991054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6096"/>
          <w:tab w:val="right" w:pos="708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inne wg uznania komisji</w:t>
      </w:r>
      <w:r w:rsidR="009861F8" w:rsidRPr="008800CB">
        <w:rPr>
          <w:rFonts w:ascii="Calibri" w:hAnsi="Calibri" w:cs="Times New Roman"/>
          <w:sz w:val="24"/>
          <w:szCs w:val="24"/>
        </w:rPr>
        <w:tab/>
        <w:t>(do 3 pkt)</w:t>
      </w:r>
    </w:p>
    <w:p w14:paraId="6EF342CD" w14:textId="77777777" w:rsidR="009861F8" w:rsidRPr="008800CB" w:rsidRDefault="009861F8" w:rsidP="00D20F11">
      <w:pPr>
        <w:widowControl w:val="0"/>
        <w:numPr>
          <w:ilvl w:val="3"/>
          <w:numId w:val="19"/>
        </w:numPr>
        <w:shd w:val="clear" w:color="auto" w:fill="FFFFFF"/>
        <w:tabs>
          <w:tab w:val="clear" w:pos="2880"/>
          <w:tab w:val="right" w:pos="5812"/>
          <w:tab w:val="right" w:pos="6946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sekretarze komisji np. rekrutacyjnej, egzaminu dyplomowego – 10</w:t>
      </w:r>
    </w:p>
    <w:p w14:paraId="0556B527" w14:textId="77777777" w:rsidR="009861F8" w:rsidRPr="008800CB" w:rsidRDefault="009861F8" w:rsidP="00D20F11">
      <w:pPr>
        <w:pStyle w:val="Akapitzlist"/>
        <w:numPr>
          <w:ilvl w:val="2"/>
          <w:numId w:val="17"/>
        </w:numPr>
        <w:shd w:val="clear" w:color="auto" w:fill="FFFFFF"/>
        <w:spacing w:before="60"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za funkcje pełnione poza ZUT, przy czym </w:t>
      </w:r>
      <w:r w:rsidR="00991054" w:rsidRPr="008800CB">
        <w:rPr>
          <w:rFonts w:ascii="Calibri" w:hAnsi="Calibri"/>
          <w:sz w:val="24"/>
          <w:szCs w:val="24"/>
        </w:rPr>
        <w:t>punkty</w:t>
      </w:r>
      <w:r w:rsidRPr="008800CB">
        <w:rPr>
          <w:rFonts w:ascii="Calibri" w:hAnsi="Calibri"/>
          <w:sz w:val="24"/>
          <w:szCs w:val="24"/>
        </w:rPr>
        <w:t xml:space="preserve"> przyznawane </w:t>
      </w:r>
      <w:r w:rsidR="00991054" w:rsidRPr="008800CB">
        <w:rPr>
          <w:rFonts w:ascii="Calibri" w:hAnsi="Calibri"/>
          <w:sz w:val="24"/>
          <w:szCs w:val="24"/>
        </w:rPr>
        <w:t>są</w:t>
      </w:r>
      <w:r w:rsidRPr="008800CB">
        <w:rPr>
          <w:rFonts w:ascii="Calibri" w:hAnsi="Calibri"/>
          <w:sz w:val="24"/>
          <w:szCs w:val="24"/>
        </w:rPr>
        <w:t xml:space="preserve"> maksymalnie za 3 funkcje, bez względu na okres pełnienia funkcji w okresie ocenianym:</w:t>
      </w:r>
    </w:p>
    <w:p w14:paraId="6A704440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przewodniczący Komitetu PAN – 15 pkt</w:t>
      </w:r>
    </w:p>
    <w:p w14:paraId="6FF73618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Rady Nauki – 10 pkt</w:t>
      </w:r>
    </w:p>
    <w:p w14:paraId="79E337AB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zastępca przewodniczącego Komitetu PAN – 10 pkt</w:t>
      </w:r>
    </w:p>
    <w:p w14:paraId="1CDB8C31" w14:textId="5FDC6176" w:rsidR="009861F8" w:rsidRPr="008800CB" w:rsidRDefault="004A0640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</w:t>
      </w:r>
      <w:r w:rsidR="009861F8" w:rsidRPr="008800CB">
        <w:rPr>
          <w:rFonts w:ascii="Calibri" w:hAnsi="Calibri" w:cs="Times New Roman"/>
          <w:sz w:val="24"/>
          <w:szCs w:val="24"/>
        </w:rPr>
        <w:t xml:space="preserve"> Centralnej Komisji ds. Tytułów i Stopni Naukowych – 10 pkt</w:t>
      </w:r>
    </w:p>
    <w:p w14:paraId="2D9DEB06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Kom., członek PAN – 4 pkt</w:t>
      </w:r>
    </w:p>
    <w:p w14:paraId="1E4E1A00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Komisji Akredytacyjnej – 5 pkt</w:t>
      </w:r>
    </w:p>
    <w:p w14:paraId="35483D27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przewodniczący Sekcji, Komisji lub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Zesp</w:t>
      </w:r>
      <w:proofErr w:type="spellEnd"/>
      <w:r w:rsidRPr="008800CB">
        <w:rPr>
          <w:rFonts w:ascii="Calibri" w:hAnsi="Calibri" w:cs="Times New Roman"/>
          <w:sz w:val="24"/>
          <w:szCs w:val="24"/>
        </w:rPr>
        <w:t>. Komitetu – 10 pkt</w:t>
      </w:r>
    </w:p>
    <w:p w14:paraId="2F5EE220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sekretarz Sekcji lub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Zesp</w:t>
      </w:r>
      <w:proofErr w:type="spellEnd"/>
      <w:r w:rsidRPr="008800CB">
        <w:rPr>
          <w:rFonts w:ascii="Calibri" w:hAnsi="Calibri" w:cs="Times New Roman"/>
          <w:sz w:val="24"/>
          <w:szCs w:val="24"/>
        </w:rPr>
        <w:t>. Komitetu – 6 pkt</w:t>
      </w:r>
    </w:p>
    <w:p w14:paraId="6615C11C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Sekcji (również Sekcji Rady Nauki) – 3 pkt</w:t>
      </w:r>
    </w:p>
    <w:p w14:paraId="6B9E470E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trike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zespołu oceniającego Komisji Akredytacyjnej – 10 pkt</w:t>
      </w:r>
      <w:r w:rsidR="004A0640" w:rsidRPr="008800CB">
        <w:rPr>
          <w:rFonts w:ascii="Calibri" w:hAnsi="Calibri" w:cs="Times New Roman"/>
          <w:sz w:val="24"/>
          <w:szCs w:val="24"/>
        </w:rPr>
        <w:t xml:space="preserve"> (niezależnie od liczby zespołów)</w:t>
      </w:r>
    </w:p>
    <w:p w14:paraId="3218D5E7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przewodniczący podkomisji, rady, itp. – 5 pkt</w:t>
      </w:r>
    </w:p>
    <w:p w14:paraId="7DD2D575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  <w:tab w:val="left" w:pos="4651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rady naukowe instytutów</w:t>
      </w:r>
      <w:r w:rsidR="004A0640" w:rsidRPr="008800CB">
        <w:rPr>
          <w:rFonts w:ascii="Calibri" w:hAnsi="Calibri" w:cs="Times New Roman"/>
          <w:sz w:val="24"/>
          <w:szCs w:val="24"/>
        </w:rPr>
        <w:t xml:space="preserve"> spoza ZUT</w:t>
      </w:r>
      <w:r w:rsidRPr="008800CB">
        <w:rPr>
          <w:rFonts w:ascii="Calibri" w:hAnsi="Calibri" w:cs="Times New Roman"/>
          <w:sz w:val="24"/>
          <w:szCs w:val="24"/>
        </w:rPr>
        <w:t>: 8 pkt – przewodniczący, 2 pkt – członek</w:t>
      </w:r>
    </w:p>
    <w:p w14:paraId="1C53E1D7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rady redakcyjne czasopism: 20 pkt -– redaktor naczelny, 15 pkt – zastępca red. nacz., sekretarz, 5 pkt – redaktor działowy, 2 pkt – członek zespołu red.</w:t>
      </w:r>
    </w:p>
    <w:p w14:paraId="590BC427" w14:textId="77777777" w:rsidR="009861F8" w:rsidRPr="008800CB" w:rsidRDefault="009861F8" w:rsidP="00D20F11">
      <w:pPr>
        <w:widowControl w:val="0"/>
        <w:numPr>
          <w:ilvl w:val="3"/>
          <w:numId w:val="20"/>
        </w:numPr>
        <w:shd w:val="clear" w:color="auto" w:fill="FFFFFF"/>
        <w:tabs>
          <w:tab w:val="clear" w:pos="92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organizacji i komisji międzynarodowych. – 4 pkt</w:t>
      </w:r>
    </w:p>
    <w:p w14:paraId="3370FE36" w14:textId="77777777" w:rsidR="009861F8" w:rsidRPr="008800CB" w:rsidRDefault="009861F8" w:rsidP="00D20F11">
      <w:pPr>
        <w:pStyle w:val="Akapitzlist"/>
        <w:keepLines/>
        <w:numPr>
          <w:ilvl w:val="2"/>
          <w:numId w:val="17"/>
        </w:numPr>
        <w:shd w:val="clear" w:color="auto" w:fill="FFFFFF"/>
        <w:spacing w:before="60" w:line="360" w:lineRule="auto"/>
        <w:ind w:left="851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lastRenderedPageBreak/>
        <w:t>za funkcje kierownicze i organizacyjne w towarzystwach naukowych, zawodowych i społecznych (nie członkostwa)</w:t>
      </w:r>
      <w:r w:rsidR="003A05BA" w:rsidRPr="008800CB">
        <w:rPr>
          <w:rFonts w:ascii="Calibri" w:hAnsi="Calibri"/>
          <w:sz w:val="24"/>
          <w:szCs w:val="24"/>
        </w:rPr>
        <w:t>,</w:t>
      </w:r>
      <w:r w:rsidRPr="008800CB">
        <w:rPr>
          <w:rFonts w:ascii="Calibri" w:hAnsi="Calibri"/>
          <w:sz w:val="24"/>
          <w:szCs w:val="24"/>
        </w:rPr>
        <w:t xml:space="preserve"> w </w:t>
      </w:r>
      <w:r w:rsidR="004A0640" w:rsidRPr="008800CB">
        <w:rPr>
          <w:rFonts w:ascii="Calibri" w:hAnsi="Calibri"/>
          <w:sz w:val="24"/>
          <w:szCs w:val="24"/>
        </w:rPr>
        <w:t xml:space="preserve">maksymalnie </w:t>
      </w:r>
      <w:r w:rsidRPr="008800CB">
        <w:rPr>
          <w:rFonts w:ascii="Calibri" w:hAnsi="Calibri"/>
          <w:sz w:val="24"/>
          <w:szCs w:val="24"/>
        </w:rPr>
        <w:t>3 towarzystwach</w:t>
      </w:r>
      <w:r w:rsidR="003A05BA" w:rsidRPr="008800CB">
        <w:rPr>
          <w:rFonts w:ascii="Calibri" w:hAnsi="Calibri"/>
          <w:sz w:val="24"/>
          <w:szCs w:val="24"/>
        </w:rPr>
        <w:t>,</w:t>
      </w:r>
      <w:r w:rsidRPr="008800CB">
        <w:rPr>
          <w:rFonts w:ascii="Calibri" w:hAnsi="Calibri"/>
          <w:sz w:val="24"/>
          <w:szCs w:val="24"/>
        </w:rPr>
        <w:t xml:space="preserve"> bez względu na okres pełnienia funkcji w okresie ocenianym:</w:t>
      </w:r>
    </w:p>
    <w:p w14:paraId="10D522A1" w14:textId="77777777" w:rsidR="009861F8" w:rsidRPr="008800CB" w:rsidRDefault="009861F8" w:rsidP="00D20F11">
      <w:pPr>
        <w:shd w:val="clear" w:color="auto" w:fill="FFFFFF"/>
        <w:tabs>
          <w:tab w:val="left" w:pos="5529"/>
        </w:tabs>
        <w:spacing w:after="0" w:line="360" w:lineRule="auto"/>
        <w:ind w:left="2694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międzynarodowych</w:t>
      </w:r>
      <w:r w:rsidRPr="008800CB">
        <w:rPr>
          <w:rFonts w:ascii="Calibri" w:hAnsi="Calibri" w:cs="Times New Roman"/>
          <w:sz w:val="24"/>
          <w:szCs w:val="24"/>
        </w:rPr>
        <w:tab/>
        <w:t>krajowych</w:t>
      </w:r>
    </w:p>
    <w:p w14:paraId="5B9E3921" w14:textId="77777777" w:rsidR="009861F8" w:rsidRPr="008800CB" w:rsidRDefault="009861F8" w:rsidP="00D20F11">
      <w:pPr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right" w:pos="4395"/>
          <w:tab w:val="right" w:pos="6237"/>
        </w:tabs>
        <w:autoSpaceDE w:val="0"/>
        <w:autoSpaceDN w:val="0"/>
        <w:adjustRightInd w:val="0"/>
        <w:spacing w:after="0" w:line="360" w:lineRule="auto"/>
        <w:ind w:left="1020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przewodniczący –</w:t>
      </w:r>
      <w:r w:rsidR="00D20F11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ab/>
        <w:t>10 pkt</w:t>
      </w:r>
      <w:r w:rsidRPr="008800CB">
        <w:rPr>
          <w:rFonts w:ascii="Calibri" w:hAnsi="Calibri" w:cs="Times New Roman"/>
          <w:sz w:val="24"/>
          <w:szCs w:val="24"/>
        </w:rPr>
        <w:tab/>
        <w:t>8 pkt</w:t>
      </w:r>
    </w:p>
    <w:p w14:paraId="60027B22" w14:textId="77777777" w:rsidR="009861F8" w:rsidRPr="008800CB" w:rsidRDefault="009861F8" w:rsidP="00D20F11">
      <w:pPr>
        <w:widowControl w:val="0"/>
        <w:numPr>
          <w:ilvl w:val="0"/>
          <w:numId w:val="1"/>
        </w:numPr>
        <w:shd w:val="clear" w:color="auto" w:fill="FFFFFF"/>
        <w:tabs>
          <w:tab w:val="right" w:pos="1211"/>
          <w:tab w:val="right" w:pos="4395"/>
          <w:tab w:val="right" w:pos="6237"/>
        </w:tabs>
        <w:autoSpaceDE w:val="0"/>
        <w:autoSpaceDN w:val="0"/>
        <w:adjustRightInd w:val="0"/>
        <w:spacing w:after="0" w:line="360" w:lineRule="auto"/>
        <w:ind w:left="1020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 zarządu –</w:t>
      </w:r>
      <w:r w:rsidR="00D20F11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ab/>
        <w:t>8 pkt</w:t>
      </w:r>
      <w:r w:rsidRPr="008800CB">
        <w:rPr>
          <w:rFonts w:ascii="Calibri" w:hAnsi="Calibri" w:cs="Times New Roman"/>
          <w:sz w:val="24"/>
          <w:szCs w:val="24"/>
        </w:rPr>
        <w:tab/>
        <w:t xml:space="preserve">5 pkt </w:t>
      </w:r>
    </w:p>
    <w:p w14:paraId="5A3AA084" w14:textId="77777777" w:rsidR="009861F8" w:rsidRPr="008800CB" w:rsidRDefault="009861F8" w:rsidP="00D20F11">
      <w:pPr>
        <w:widowControl w:val="0"/>
        <w:numPr>
          <w:ilvl w:val="0"/>
          <w:numId w:val="1"/>
        </w:numPr>
        <w:shd w:val="clear" w:color="auto" w:fill="FFFFFF"/>
        <w:tabs>
          <w:tab w:val="right" w:pos="1211"/>
          <w:tab w:val="right" w:pos="4395"/>
          <w:tab w:val="right" w:pos="6237"/>
        </w:tabs>
        <w:autoSpaceDE w:val="0"/>
        <w:autoSpaceDN w:val="0"/>
        <w:adjustRightInd w:val="0"/>
        <w:spacing w:after="0" w:line="360" w:lineRule="auto"/>
        <w:ind w:left="1020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sekretarz –</w:t>
      </w:r>
      <w:r w:rsidR="00D20F11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ab/>
        <w:t>8 pkt</w:t>
      </w:r>
      <w:r w:rsidRPr="008800CB">
        <w:rPr>
          <w:rFonts w:ascii="Calibri" w:hAnsi="Calibri" w:cs="Times New Roman"/>
          <w:sz w:val="24"/>
          <w:szCs w:val="24"/>
        </w:rPr>
        <w:tab/>
        <w:t>5 pkt</w:t>
      </w:r>
    </w:p>
    <w:p w14:paraId="162CC7A4" w14:textId="77777777" w:rsidR="009861F8" w:rsidRPr="008800CB" w:rsidRDefault="009861F8" w:rsidP="008800CB">
      <w:pPr>
        <w:pStyle w:val="Akapitzlist"/>
        <w:keepLines/>
        <w:numPr>
          <w:ilvl w:val="2"/>
          <w:numId w:val="17"/>
        </w:numPr>
        <w:shd w:val="clear" w:color="auto" w:fill="FFFFFF"/>
        <w:spacing w:before="60" w:line="360" w:lineRule="auto"/>
        <w:ind w:left="993" w:hanging="318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za uzyskanie projektu inwestycyjnego:</w:t>
      </w:r>
    </w:p>
    <w:p w14:paraId="4EF39054" w14:textId="77777777" w:rsidR="009861F8" w:rsidRPr="008800CB" w:rsidRDefault="009861F8" w:rsidP="00416143">
      <w:pPr>
        <w:widowControl w:val="0"/>
        <w:numPr>
          <w:ilvl w:val="3"/>
          <w:numId w:val="21"/>
        </w:numPr>
        <w:shd w:val="clear" w:color="auto" w:fill="FFFFFF"/>
        <w:tabs>
          <w:tab w:val="right" w:pos="3828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do 1 mln zł –</w:t>
      </w:r>
      <w:r w:rsidRPr="008800CB">
        <w:rPr>
          <w:rFonts w:ascii="Calibri" w:hAnsi="Calibri" w:cs="Times New Roman"/>
          <w:sz w:val="24"/>
          <w:szCs w:val="24"/>
        </w:rPr>
        <w:tab/>
        <w:t>20 pkt</w:t>
      </w:r>
    </w:p>
    <w:p w14:paraId="70F4D7BB" w14:textId="77777777" w:rsidR="009861F8" w:rsidRPr="008800CB" w:rsidRDefault="009861F8" w:rsidP="00416143">
      <w:pPr>
        <w:widowControl w:val="0"/>
        <w:numPr>
          <w:ilvl w:val="3"/>
          <w:numId w:val="21"/>
        </w:numPr>
        <w:shd w:val="clear" w:color="auto" w:fill="FFFFFF"/>
        <w:tabs>
          <w:tab w:val="right" w:pos="3828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do 3 mln zł –</w:t>
      </w:r>
      <w:r w:rsidRPr="008800CB">
        <w:rPr>
          <w:rFonts w:ascii="Calibri" w:hAnsi="Calibri" w:cs="Times New Roman"/>
          <w:sz w:val="24"/>
          <w:szCs w:val="24"/>
        </w:rPr>
        <w:tab/>
        <w:t>30 pkt</w:t>
      </w:r>
    </w:p>
    <w:p w14:paraId="7C050C61" w14:textId="77777777" w:rsidR="009861F8" w:rsidRPr="008800CB" w:rsidRDefault="009861F8" w:rsidP="00416143">
      <w:pPr>
        <w:widowControl w:val="0"/>
        <w:numPr>
          <w:ilvl w:val="3"/>
          <w:numId w:val="21"/>
        </w:numPr>
        <w:shd w:val="clear" w:color="auto" w:fill="FFFFFF"/>
        <w:tabs>
          <w:tab w:val="right" w:pos="3828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do 5 mln zł –</w:t>
      </w:r>
      <w:r w:rsidRPr="008800CB">
        <w:rPr>
          <w:rFonts w:ascii="Calibri" w:hAnsi="Calibri" w:cs="Times New Roman"/>
          <w:sz w:val="24"/>
          <w:szCs w:val="24"/>
        </w:rPr>
        <w:tab/>
        <w:t>40 pkt</w:t>
      </w:r>
    </w:p>
    <w:p w14:paraId="68B8D15C" w14:textId="77777777" w:rsidR="009861F8" w:rsidRPr="008800CB" w:rsidRDefault="009861F8" w:rsidP="00416143">
      <w:pPr>
        <w:widowControl w:val="0"/>
        <w:numPr>
          <w:ilvl w:val="3"/>
          <w:numId w:val="21"/>
        </w:numPr>
        <w:shd w:val="clear" w:color="auto" w:fill="FFFFFF"/>
        <w:tabs>
          <w:tab w:val="right" w:pos="3828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powyżej 5 mln zł – </w:t>
      </w:r>
      <w:r w:rsidR="00B60CE9" w:rsidRPr="008800CB">
        <w:rPr>
          <w:rFonts w:ascii="Calibri" w:hAnsi="Calibri" w:cs="Times New Roman"/>
          <w:sz w:val="24"/>
          <w:szCs w:val="24"/>
        </w:rPr>
        <w:tab/>
      </w:r>
      <w:r w:rsidRPr="008800CB">
        <w:rPr>
          <w:rFonts w:ascii="Calibri" w:hAnsi="Calibri" w:cs="Times New Roman"/>
          <w:sz w:val="24"/>
          <w:szCs w:val="24"/>
        </w:rPr>
        <w:t>50 pkt</w:t>
      </w:r>
    </w:p>
    <w:p w14:paraId="15449476" w14:textId="77777777" w:rsidR="009861F8" w:rsidRPr="008800CB" w:rsidRDefault="009861F8" w:rsidP="00416143">
      <w:pPr>
        <w:pStyle w:val="Akapitzlist"/>
        <w:numPr>
          <w:ilvl w:val="2"/>
          <w:numId w:val="17"/>
        </w:numPr>
        <w:shd w:val="clear" w:color="auto" w:fill="FFFFFF"/>
        <w:spacing w:before="60" w:line="360" w:lineRule="auto"/>
        <w:ind w:left="993" w:hanging="284"/>
        <w:rPr>
          <w:rFonts w:ascii="Calibri" w:hAnsi="Calibri"/>
          <w:bCs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za organizację konferencji naukowej </w:t>
      </w:r>
      <w:r w:rsidR="00D57FDA" w:rsidRPr="008800CB">
        <w:rPr>
          <w:rFonts w:ascii="Calibri" w:hAnsi="Calibri"/>
          <w:sz w:val="24"/>
          <w:szCs w:val="24"/>
        </w:rPr>
        <w:t xml:space="preserve">o zasięgu co najmniej ogólnopolskim </w:t>
      </w:r>
      <w:r w:rsidRPr="008800CB">
        <w:rPr>
          <w:rFonts w:ascii="Calibri" w:hAnsi="Calibri"/>
          <w:bCs/>
          <w:sz w:val="24"/>
          <w:szCs w:val="24"/>
        </w:rPr>
        <w:t>(konferencji</w:t>
      </w:r>
      <w:r w:rsidR="002C7610" w:rsidRPr="008800CB">
        <w:rPr>
          <w:rFonts w:ascii="Calibri" w:hAnsi="Calibri"/>
          <w:bCs/>
          <w:sz w:val="24"/>
          <w:szCs w:val="24"/>
        </w:rPr>
        <w:t>,</w:t>
      </w:r>
      <w:r w:rsidRPr="008800CB">
        <w:rPr>
          <w:rFonts w:ascii="Calibri" w:hAnsi="Calibri"/>
          <w:bCs/>
          <w:sz w:val="24"/>
          <w:szCs w:val="24"/>
        </w:rPr>
        <w:t xml:space="preserve"> </w:t>
      </w:r>
      <w:r w:rsidR="002C7610" w:rsidRPr="008800CB">
        <w:rPr>
          <w:rFonts w:ascii="Calibri" w:hAnsi="Calibri"/>
          <w:bCs/>
          <w:sz w:val="24"/>
          <w:szCs w:val="24"/>
        </w:rPr>
        <w:t>z</w:t>
      </w:r>
      <w:r w:rsidR="00B60CE9" w:rsidRPr="008800CB">
        <w:rPr>
          <w:rFonts w:ascii="Calibri" w:hAnsi="Calibri"/>
          <w:bCs/>
          <w:sz w:val="24"/>
          <w:szCs w:val="24"/>
        </w:rPr>
        <w:t> </w:t>
      </w:r>
      <w:r w:rsidR="002C7610" w:rsidRPr="008800CB">
        <w:rPr>
          <w:rFonts w:ascii="Calibri" w:hAnsi="Calibri"/>
          <w:bCs/>
          <w:sz w:val="24"/>
          <w:szCs w:val="24"/>
        </w:rPr>
        <w:t xml:space="preserve">której recenzowane materiały ujęto w międzynarodowych bazach o największym zasięgu </w:t>
      </w:r>
      <w:r w:rsidRPr="008800CB">
        <w:rPr>
          <w:rFonts w:ascii="Calibri" w:hAnsi="Calibri"/>
          <w:bCs/>
          <w:sz w:val="24"/>
          <w:szCs w:val="24"/>
        </w:rPr>
        <w:t xml:space="preserve">– liczba punktów x 2): </w:t>
      </w:r>
    </w:p>
    <w:p w14:paraId="030024C6" w14:textId="6EFFA150" w:rsidR="009861F8" w:rsidRPr="008800CB" w:rsidRDefault="009861F8" w:rsidP="00416143">
      <w:pPr>
        <w:widowControl w:val="0"/>
        <w:numPr>
          <w:ilvl w:val="3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przewodniczący </w:t>
      </w:r>
      <w:r w:rsidR="002C7610" w:rsidRPr="008800CB">
        <w:rPr>
          <w:rFonts w:ascii="Calibri" w:hAnsi="Calibri" w:cs="Times New Roman"/>
          <w:sz w:val="24"/>
          <w:szCs w:val="24"/>
        </w:rPr>
        <w:t xml:space="preserve">Komitetu Organizacyjnego </w:t>
      </w:r>
      <w:r w:rsidRPr="008800CB">
        <w:rPr>
          <w:rFonts w:ascii="Calibri" w:hAnsi="Calibri" w:cs="Times New Roman"/>
          <w:sz w:val="24"/>
          <w:szCs w:val="24"/>
        </w:rPr>
        <w:t>–</w:t>
      </w:r>
      <w:r w:rsidR="00C6027A" w:rsidRPr="008800CB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>20 pkt</w:t>
      </w:r>
    </w:p>
    <w:p w14:paraId="378F725B" w14:textId="77777777" w:rsidR="009861F8" w:rsidRPr="008800CB" w:rsidRDefault="009861F8" w:rsidP="00416143">
      <w:pPr>
        <w:widowControl w:val="0"/>
        <w:numPr>
          <w:ilvl w:val="3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wiceprzewodniczący </w:t>
      </w:r>
      <w:r w:rsidR="002C7610" w:rsidRPr="008800CB">
        <w:rPr>
          <w:rFonts w:ascii="Calibri" w:hAnsi="Calibri" w:cs="Times New Roman"/>
          <w:sz w:val="24"/>
          <w:szCs w:val="24"/>
        </w:rPr>
        <w:t xml:space="preserve">Komitetu Organizacyjnego </w:t>
      </w:r>
      <w:r w:rsidRPr="008800CB">
        <w:rPr>
          <w:rFonts w:ascii="Calibri" w:hAnsi="Calibri" w:cs="Times New Roman"/>
          <w:sz w:val="24"/>
          <w:szCs w:val="24"/>
        </w:rPr>
        <w:t>–</w:t>
      </w:r>
      <w:r w:rsidR="002C7610" w:rsidRPr="008800CB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>15 pkt</w:t>
      </w:r>
    </w:p>
    <w:p w14:paraId="1522F045" w14:textId="77777777" w:rsidR="009861F8" w:rsidRPr="008800CB" w:rsidRDefault="009861F8" w:rsidP="00416143">
      <w:pPr>
        <w:widowControl w:val="0"/>
        <w:numPr>
          <w:ilvl w:val="3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sekretarz </w:t>
      </w:r>
      <w:r w:rsidR="002C7610" w:rsidRPr="008800CB">
        <w:rPr>
          <w:rFonts w:ascii="Calibri" w:hAnsi="Calibri" w:cs="Times New Roman"/>
          <w:sz w:val="24"/>
          <w:szCs w:val="24"/>
        </w:rPr>
        <w:t xml:space="preserve">Komitetu Organizacyjnego </w:t>
      </w:r>
      <w:r w:rsidRPr="008800CB">
        <w:rPr>
          <w:rFonts w:ascii="Calibri" w:hAnsi="Calibri" w:cs="Times New Roman"/>
          <w:sz w:val="24"/>
          <w:szCs w:val="24"/>
        </w:rPr>
        <w:t>–</w:t>
      </w:r>
      <w:r w:rsidR="002C7610" w:rsidRPr="008800CB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>10 pkt</w:t>
      </w:r>
    </w:p>
    <w:p w14:paraId="78683E10" w14:textId="77777777" w:rsidR="009861F8" w:rsidRPr="008800CB" w:rsidRDefault="009861F8" w:rsidP="00416143">
      <w:pPr>
        <w:widowControl w:val="0"/>
        <w:numPr>
          <w:ilvl w:val="3"/>
          <w:numId w:val="2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360" w:lineRule="auto"/>
        <w:ind w:left="1276" w:hanging="283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członek</w:t>
      </w:r>
      <w:r w:rsidR="002C7610" w:rsidRPr="008800CB">
        <w:rPr>
          <w:rFonts w:ascii="Calibri" w:hAnsi="Calibri" w:cs="Times New Roman"/>
          <w:sz w:val="24"/>
          <w:szCs w:val="24"/>
        </w:rPr>
        <w:t xml:space="preserve"> Komitetu Organizacyjnego</w:t>
      </w:r>
      <w:r w:rsidRPr="008800CB">
        <w:rPr>
          <w:rFonts w:ascii="Calibri" w:hAnsi="Calibri" w:cs="Times New Roman"/>
          <w:sz w:val="24"/>
          <w:szCs w:val="24"/>
        </w:rPr>
        <w:t xml:space="preserve"> – 5 pkt</w:t>
      </w:r>
    </w:p>
    <w:p w14:paraId="5221D217" w14:textId="77777777" w:rsidR="009861A0" w:rsidRPr="008800CB" w:rsidRDefault="009861A0" w:rsidP="00416143">
      <w:pPr>
        <w:pStyle w:val="Akapitzlist"/>
        <w:numPr>
          <w:ilvl w:val="2"/>
          <w:numId w:val="17"/>
        </w:numPr>
        <w:shd w:val="clear" w:color="auto" w:fill="FFFFFF"/>
        <w:spacing w:before="60" w:line="360" w:lineRule="auto"/>
        <w:ind w:left="709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za czynny udział w organizacji Nocy Naukowców, Festiwalu Nauki, imprez promocyjnych</w:t>
      </w:r>
      <w:r w:rsidR="00D57FDA" w:rsidRPr="008800CB">
        <w:rPr>
          <w:rFonts w:ascii="Calibri" w:hAnsi="Calibri"/>
          <w:sz w:val="24"/>
          <w:szCs w:val="24"/>
        </w:rPr>
        <w:t xml:space="preserve"> na</w:t>
      </w:r>
      <w:r w:rsidR="00B60CE9" w:rsidRPr="008800CB">
        <w:rPr>
          <w:rFonts w:ascii="Calibri" w:hAnsi="Calibri"/>
          <w:sz w:val="24"/>
          <w:szCs w:val="24"/>
        </w:rPr>
        <w:t> </w:t>
      </w:r>
      <w:r w:rsidR="00D57FDA" w:rsidRPr="008800CB">
        <w:rPr>
          <w:rFonts w:ascii="Calibri" w:hAnsi="Calibri"/>
          <w:sz w:val="24"/>
          <w:szCs w:val="24"/>
        </w:rPr>
        <w:t>rzecz ZUT</w:t>
      </w:r>
      <w:r w:rsidRPr="008800CB">
        <w:rPr>
          <w:rFonts w:ascii="Calibri" w:hAnsi="Calibri"/>
          <w:sz w:val="24"/>
          <w:szCs w:val="24"/>
        </w:rPr>
        <w:t xml:space="preserve"> (Dni Owada, Dni Otwarte, zajęcia popularnonaukowe dla uczniów szkół ponadpodstawowych itp.) – 5 pkt</w:t>
      </w:r>
    </w:p>
    <w:p w14:paraId="768593F2" w14:textId="77777777" w:rsidR="009861A0" w:rsidRPr="008800CB" w:rsidRDefault="009861A0" w:rsidP="00416143">
      <w:pPr>
        <w:pStyle w:val="Akapitzlist"/>
        <w:numPr>
          <w:ilvl w:val="2"/>
          <w:numId w:val="17"/>
        </w:numPr>
        <w:shd w:val="clear" w:color="auto" w:fill="FFFFFF"/>
        <w:spacing w:before="60" w:line="360" w:lineRule="auto"/>
        <w:ind w:left="709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za czynny udział w realizacji zajęć w ramach Dziecięcego Uniwersytetu Technologicznego </w:t>
      </w:r>
      <w:r w:rsidR="00D57FDA" w:rsidRPr="008800CB">
        <w:rPr>
          <w:rFonts w:ascii="Calibri" w:hAnsi="Calibri"/>
          <w:sz w:val="24"/>
          <w:szCs w:val="24"/>
        </w:rPr>
        <w:t>lub</w:t>
      </w:r>
      <w:r w:rsidRPr="008800CB">
        <w:rPr>
          <w:rFonts w:ascii="Calibri" w:hAnsi="Calibri"/>
          <w:sz w:val="24"/>
          <w:szCs w:val="24"/>
        </w:rPr>
        <w:t xml:space="preserve"> Uniwersytetu Trzeciego Wieku – 5 pkt</w:t>
      </w:r>
    </w:p>
    <w:p w14:paraId="7D8991B6" w14:textId="77777777" w:rsidR="00D57FDA" w:rsidRPr="008800CB" w:rsidRDefault="00D57FDA" w:rsidP="00416143">
      <w:pPr>
        <w:pStyle w:val="Akapitzlist"/>
        <w:numPr>
          <w:ilvl w:val="2"/>
          <w:numId w:val="17"/>
        </w:numPr>
        <w:shd w:val="clear" w:color="auto" w:fill="FFFFFF"/>
        <w:spacing w:before="60" w:line="360" w:lineRule="auto"/>
        <w:ind w:left="709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za inne osiągnięcia (odnowienie akredytacji laboratorium, rozszerzenie listy procedur w laboratorium akredytowanym, uzyskanie notyfikacji laboratorium akredytowanego oraz</w:t>
      </w:r>
      <w:r w:rsidR="00691CBE" w:rsidRPr="008800CB">
        <w:rPr>
          <w:rFonts w:ascii="Calibri" w:hAnsi="Calibri"/>
          <w:sz w:val="24"/>
          <w:szCs w:val="24"/>
        </w:rPr>
        <w:t> </w:t>
      </w:r>
      <w:r w:rsidRPr="008800CB">
        <w:rPr>
          <w:rFonts w:ascii="Calibri" w:hAnsi="Calibri"/>
          <w:sz w:val="24"/>
          <w:szCs w:val="24"/>
        </w:rPr>
        <w:t>inne prace na rzecz Uczelni itp.) – wg uznania komisji, maksymalnie 5 pkt za jedno osiągnięcie.</w:t>
      </w:r>
    </w:p>
    <w:p w14:paraId="21A7FB6A" w14:textId="77777777" w:rsidR="009861F8" w:rsidRPr="00302B00" w:rsidRDefault="009861F8" w:rsidP="00D20F11">
      <w:pPr>
        <w:pStyle w:val="Akapitzlist"/>
        <w:keepNext/>
        <w:numPr>
          <w:ilvl w:val="0"/>
          <w:numId w:val="29"/>
        </w:numPr>
        <w:spacing w:before="240" w:line="360" w:lineRule="auto"/>
        <w:ind w:left="284" w:hanging="284"/>
        <w:outlineLvl w:val="3"/>
        <w:rPr>
          <w:rFonts w:ascii="Calibri" w:hAnsi="Calibri"/>
          <w:b/>
          <w:sz w:val="24"/>
          <w:szCs w:val="24"/>
        </w:rPr>
      </w:pPr>
      <w:r w:rsidRPr="00302B00">
        <w:rPr>
          <w:rFonts w:ascii="Calibri" w:hAnsi="Calibri"/>
          <w:b/>
          <w:sz w:val="24"/>
          <w:szCs w:val="24"/>
        </w:rPr>
        <w:lastRenderedPageBreak/>
        <w:t>Zasady oceny</w:t>
      </w:r>
    </w:p>
    <w:p w14:paraId="4464D492" w14:textId="77777777" w:rsidR="005E3913" w:rsidRPr="008800CB" w:rsidRDefault="005E3913" w:rsidP="00D20F11">
      <w:pPr>
        <w:pStyle w:val="Akapitzlist"/>
        <w:keepNext/>
        <w:numPr>
          <w:ilvl w:val="0"/>
          <w:numId w:val="4"/>
        </w:numPr>
        <w:spacing w:before="24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t>Ocena działalności dydaktycznej</w:t>
      </w:r>
    </w:p>
    <w:p w14:paraId="6B3BAE51" w14:textId="77777777" w:rsidR="009861F8" w:rsidRPr="008800CB" w:rsidRDefault="009861F8" w:rsidP="00D20F11">
      <w:pPr>
        <w:pStyle w:val="Akapitzlist"/>
        <w:keepNext/>
        <w:keepLines/>
        <w:numPr>
          <w:ilvl w:val="1"/>
          <w:numId w:val="23"/>
        </w:numPr>
        <w:spacing w:line="360" w:lineRule="auto"/>
        <w:ind w:left="568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W zakresie ustalenia punktów oceny działalności dydaktycznej pracowników badawczo-dydaktycznych i dydaktycznych przyjmuje się następujące wzory: </w:t>
      </w:r>
    </w:p>
    <w:p w14:paraId="6B9B4BFD" w14:textId="77777777" w:rsidR="009861F8" w:rsidRPr="008800CB" w:rsidRDefault="009861F8" w:rsidP="00D20F11">
      <w:pPr>
        <w:pStyle w:val="Akapitzlist"/>
        <w:keepLines/>
        <w:numPr>
          <w:ilvl w:val="2"/>
          <w:numId w:val="24"/>
        </w:numPr>
        <w:spacing w:before="60"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kwantyfikacj</w:t>
      </w:r>
      <w:r w:rsidR="005E3913" w:rsidRPr="008800CB">
        <w:rPr>
          <w:rFonts w:ascii="Calibri" w:hAnsi="Calibri"/>
          <w:sz w:val="24"/>
          <w:szCs w:val="24"/>
        </w:rPr>
        <w:t>a</w:t>
      </w:r>
      <w:r w:rsidRPr="008800CB">
        <w:rPr>
          <w:rFonts w:ascii="Calibri" w:hAnsi="Calibri"/>
          <w:sz w:val="24"/>
          <w:szCs w:val="24"/>
        </w:rPr>
        <w:t xml:space="preserve"> wynikając</w:t>
      </w:r>
      <w:r w:rsidR="005E3913" w:rsidRPr="008800CB">
        <w:rPr>
          <w:rFonts w:ascii="Calibri" w:hAnsi="Calibri"/>
          <w:sz w:val="24"/>
          <w:szCs w:val="24"/>
        </w:rPr>
        <w:t>a</w:t>
      </w:r>
      <w:r w:rsidRPr="008800CB">
        <w:rPr>
          <w:rFonts w:ascii="Calibri" w:hAnsi="Calibri"/>
          <w:sz w:val="24"/>
          <w:szCs w:val="24"/>
        </w:rPr>
        <w:t xml:space="preserve"> z procesu ankietyzacji studentów i doktorantów</w:t>
      </w:r>
      <w:r w:rsidR="005E3913" w:rsidRPr="008800CB">
        <w:rPr>
          <w:rFonts w:ascii="Calibri" w:hAnsi="Calibri"/>
          <w:sz w:val="24"/>
          <w:szCs w:val="24"/>
        </w:rPr>
        <w:t xml:space="preserve"> D</w:t>
      </w:r>
      <w:r w:rsidR="005E3913" w:rsidRPr="008800CB">
        <w:rPr>
          <w:rFonts w:ascii="Calibri" w:hAnsi="Calibri"/>
          <w:sz w:val="24"/>
          <w:szCs w:val="24"/>
          <w:vertAlign w:val="subscript"/>
        </w:rPr>
        <w:t>1</w:t>
      </w:r>
      <w:r w:rsidRPr="008800CB">
        <w:rPr>
          <w:rFonts w:ascii="Calibri" w:hAnsi="Calibri"/>
          <w:sz w:val="24"/>
          <w:szCs w:val="24"/>
        </w:rPr>
        <w:t>, któr</w:t>
      </w:r>
      <w:r w:rsidR="005E3913" w:rsidRPr="008800CB">
        <w:rPr>
          <w:rFonts w:ascii="Calibri" w:hAnsi="Calibri"/>
          <w:sz w:val="24"/>
          <w:szCs w:val="24"/>
        </w:rPr>
        <w:t>a</w:t>
      </w:r>
      <w:r w:rsidRPr="008800CB">
        <w:rPr>
          <w:rFonts w:ascii="Calibri" w:hAnsi="Calibri"/>
          <w:sz w:val="24"/>
          <w:szCs w:val="24"/>
        </w:rPr>
        <w:t xml:space="preserve"> określan</w:t>
      </w:r>
      <w:r w:rsidR="005E3913" w:rsidRPr="008800CB">
        <w:rPr>
          <w:rFonts w:ascii="Calibri" w:hAnsi="Calibri"/>
          <w:sz w:val="24"/>
          <w:szCs w:val="24"/>
        </w:rPr>
        <w:t>a</w:t>
      </w:r>
      <w:r w:rsidRPr="008800CB">
        <w:rPr>
          <w:rFonts w:ascii="Calibri" w:hAnsi="Calibri"/>
          <w:sz w:val="24"/>
          <w:szCs w:val="24"/>
        </w:rPr>
        <w:t xml:space="preserve"> jest w zależności od wartości oceny średniej (</w:t>
      </w:r>
      <w:proofErr w:type="spellStart"/>
      <w:r w:rsidRPr="008800CB">
        <w:rPr>
          <w:rFonts w:ascii="Calibri" w:hAnsi="Calibri"/>
          <w:i/>
          <w:sz w:val="24"/>
          <w:szCs w:val="24"/>
        </w:rPr>
        <w:t>O</w:t>
      </w:r>
      <w:r w:rsidRPr="008800CB">
        <w:rPr>
          <w:rFonts w:ascii="Calibri" w:hAnsi="Calibri"/>
          <w:i/>
          <w:sz w:val="24"/>
          <w:szCs w:val="24"/>
          <w:vertAlign w:val="subscript"/>
        </w:rPr>
        <w:t>śr</w:t>
      </w:r>
      <w:proofErr w:type="spellEnd"/>
      <w:r w:rsidRPr="008800CB">
        <w:rPr>
          <w:rFonts w:ascii="Calibri" w:hAnsi="Calibri"/>
          <w:sz w:val="24"/>
          <w:szCs w:val="24"/>
        </w:rPr>
        <w:t>) i przyjmuje wartości:</w:t>
      </w:r>
    </w:p>
    <w:p w14:paraId="3FBF1EC6" w14:textId="77777777" w:rsidR="009861F8" w:rsidRPr="008800CB" w:rsidRDefault="009861F8" w:rsidP="00416143">
      <w:pPr>
        <w:spacing w:after="60" w:line="360" w:lineRule="auto"/>
        <w:ind w:left="141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1</w:t>
      </w:r>
      <w:r w:rsidRPr="008800CB">
        <w:rPr>
          <w:rFonts w:ascii="Calibri" w:hAnsi="Calibri" w:cs="Times New Roman"/>
          <w:sz w:val="24"/>
          <w:szCs w:val="24"/>
        </w:rPr>
        <w:t xml:space="preserve"> = </w:t>
      </w:r>
      <w:proofErr w:type="gramStart"/>
      <w:r w:rsidRPr="008800CB">
        <w:rPr>
          <w:rFonts w:ascii="Calibri" w:hAnsi="Calibri" w:cs="Times New Roman"/>
          <w:sz w:val="24"/>
          <w:szCs w:val="24"/>
        </w:rPr>
        <w:t>0,0</w:t>
      </w:r>
      <w:proofErr w:type="gramEnd"/>
      <w:r w:rsidRPr="008800CB">
        <w:rPr>
          <w:rFonts w:ascii="Calibri" w:hAnsi="Calibri" w:cs="Times New Roman"/>
          <w:sz w:val="24"/>
          <w:szCs w:val="24"/>
        </w:rPr>
        <w:t xml:space="preserve"> gdy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O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śr</w:t>
      </w:r>
      <w:proofErr w:type="spellEnd"/>
      <w:r w:rsidRPr="008800CB">
        <w:rPr>
          <w:rFonts w:ascii="Calibri" w:hAnsi="Calibri" w:cs="Times New Roman"/>
          <w:sz w:val="24"/>
          <w:szCs w:val="24"/>
        </w:rPr>
        <w:t xml:space="preserve"> &lt; 3,0</w:t>
      </w:r>
    </w:p>
    <w:p w14:paraId="220C6122" w14:textId="77777777" w:rsidR="009861F8" w:rsidRPr="008800CB" w:rsidRDefault="009861F8" w:rsidP="00416143">
      <w:pPr>
        <w:spacing w:after="60" w:line="360" w:lineRule="auto"/>
        <w:ind w:left="141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1</w:t>
      </w:r>
      <w:r w:rsidRPr="008800CB">
        <w:rPr>
          <w:rFonts w:ascii="Calibri" w:hAnsi="Calibri" w:cs="Times New Roman"/>
          <w:sz w:val="24"/>
          <w:szCs w:val="24"/>
        </w:rPr>
        <w:t xml:space="preserve"> = </w:t>
      </w:r>
      <w:proofErr w:type="gramStart"/>
      <w:r w:rsidRPr="008800CB">
        <w:rPr>
          <w:rFonts w:ascii="Calibri" w:hAnsi="Calibri" w:cs="Times New Roman"/>
          <w:sz w:val="24"/>
          <w:szCs w:val="24"/>
        </w:rPr>
        <w:t>0,5</w:t>
      </w:r>
      <w:proofErr w:type="gramEnd"/>
      <w:r w:rsidRPr="008800CB">
        <w:rPr>
          <w:rFonts w:ascii="Calibri" w:hAnsi="Calibri" w:cs="Times New Roman"/>
          <w:sz w:val="24"/>
          <w:szCs w:val="24"/>
        </w:rPr>
        <w:t xml:space="preserve"> gdy 3,0 ≤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O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śr</w:t>
      </w:r>
      <w:proofErr w:type="spellEnd"/>
      <w:r w:rsidRPr="008800CB">
        <w:rPr>
          <w:rFonts w:ascii="Calibri" w:hAnsi="Calibri" w:cs="Times New Roman"/>
          <w:sz w:val="24"/>
          <w:szCs w:val="24"/>
        </w:rPr>
        <w:t xml:space="preserve"> &lt; 3,5</w:t>
      </w:r>
    </w:p>
    <w:p w14:paraId="4FF7089A" w14:textId="77777777" w:rsidR="009861F8" w:rsidRPr="008800CB" w:rsidRDefault="009861F8" w:rsidP="00416143">
      <w:pPr>
        <w:spacing w:after="60" w:line="360" w:lineRule="auto"/>
        <w:ind w:left="141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1</w:t>
      </w:r>
      <w:r w:rsidRPr="008800CB">
        <w:rPr>
          <w:rFonts w:ascii="Calibri" w:hAnsi="Calibri" w:cs="Times New Roman"/>
          <w:sz w:val="24"/>
          <w:szCs w:val="24"/>
        </w:rPr>
        <w:t xml:space="preserve"> = </w:t>
      </w:r>
      <w:proofErr w:type="gramStart"/>
      <w:r w:rsidRPr="008800CB">
        <w:rPr>
          <w:rFonts w:ascii="Calibri" w:hAnsi="Calibri" w:cs="Times New Roman"/>
          <w:sz w:val="24"/>
          <w:szCs w:val="24"/>
        </w:rPr>
        <w:t>1,0</w:t>
      </w:r>
      <w:proofErr w:type="gramEnd"/>
      <w:r w:rsidRPr="008800CB">
        <w:rPr>
          <w:rFonts w:ascii="Calibri" w:hAnsi="Calibri" w:cs="Times New Roman"/>
          <w:sz w:val="24"/>
          <w:szCs w:val="24"/>
        </w:rPr>
        <w:t xml:space="preserve"> gdy 3,5 ≤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O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śr</w:t>
      </w:r>
      <w:proofErr w:type="spellEnd"/>
      <w:r w:rsidRPr="008800CB">
        <w:rPr>
          <w:rFonts w:ascii="Calibri" w:hAnsi="Calibri" w:cs="Times New Roman"/>
          <w:sz w:val="24"/>
          <w:szCs w:val="24"/>
        </w:rPr>
        <w:t xml:space="preserve"> &lt; 4,0</w:t>
      </w:r>
    </w:p>
    <w:p w14:paraId="5311DF13" w14:textId="77777777" w:rsidR="009861F8" w:rsidRPr="008800CB" w:rsidRDefault="009861F8" w:rsidP="00416143">
      <w:pPr>
        <w:spacing w:after="60" w:line="360" w:lineRule="auto"/>
        <w:ind w:left="141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1</w:t>
      </w:r>
      <w:r w:rsidRPr="008800CB">
        <w:rPr>
          <w:rFonts w:ascii="Calibri" w:hAnsi="Calibri" w:cs="Times New Roman"/>
          <w:sz w:val="24"/>
          <w:szCs w:val="24"/>
        </w:rPr>
        <w:t xml:space="preserve"> = </w:t>
      </w:r>
      <w:proofErr w:type="gramStart"/>
      <w:r w:rsidRPr="008800CB">
        <w:rPr>
          <w:rFonts w:ascii="Calibri" w:hAnsi="Calibri" w:cs="Times New Roman"/>
          <w:sz w:val="24"/>
          <w:szCs w:val="24"/>
        </w:rPr>
        <w:t>1,5</w:t>
      </w:r>
      <w:proofErr w:type="gramEnd"/>
      <w:r w:rsidRPr="008800CB">
        <w:rPr>
          <w:rFonts w:ascii="Calibri" w:hAnsi="Calibri" w:cs="Times New Roman"/>
          <w:sz w:val="24"/>
          <w:szCs w:val="24"/>
        </w:rPr>
        <w:t xml:space="preserve"> gdy 4,0 ≤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O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śr</w:t>
      </w:r>
      <w:proofErr w:type="spellEnd"/>
      <w:r w:rsidRPr="008800CB">
        <w:rPr>
          <w:rFonts w:ascii="Calibri" w:hAnsi="Calibri" w:cs="Times New Roman"/>
          <w:sz w:val="24"/>
          <w:szCs w:val="24"/>
        </w:rPr>
        <w:t xml:space="preserve"> &lt; 4,5</w:t>
      </w:r>
    </w:p>
    <w:p w14:paraId="6FA7C1A7" w14:textId="77777777" w:rsidR="009861F8" w:rsidRPr="008800CB" w:rsidRDefault="009861F8" w:rsidP="00416143">
      <w:pPr>
        <w:spacing w:after="60" w:line="360" w:lineRule="auto"/>
        <w:ind w:left="141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D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1</w:t>
      </w:r>
      <w:r w:rsidRPr="008800CB">
        <w:rPr>
          <w:rFonts w:ascii="Calibri" w:hAnsi="Calibri" w:cs="Times New Roman"/>
          <w:sz w:val="24"/>
          <w:szCs w:val="24"/>
        </w:rPr>
        <w:t xml:space="preserve"> = </w:t>
      </w:r>
      <w:proofErr w:type="gramStart"/>
      <w:r w:rsidRPr="008800CB">
        <w:rPr>
          <w:rFonts w:ascii="Calibri" w:hAnsi="Calibri" w:cs="Times New Roman"/>
          <w:sz w:val="24"/>
          <w:szCs w:val="24"/>
        </w:rPr>
        <w:t>2</w:t>
      </w:r>
      <w:r w:rsidR="005E3913" w:rsidRPr="008800CB">
        <w:rPr>
          <w:rFonts w:ascii="Calibri" w:hAnsi="Calibri" w:cs="Times New Roman"/>
          <w:sz w:val="24"/>
          <w:szCs w:val="24"/>
        </w:rPr>
        <w:t>,0</w:t>
      </w:r>
      <w:proofErr w:type="gramEnd"/>
      <w:r w:rsidRPr="008800CB">
        <w:rPr>
          <w:rFonts w:ascii="Calibri" w:hAnsi="Calibri" w:cs="Times New Roman"/>
          <w:sz w:val="24"/>
          <w:szCs w:val="24"/>
        </w:rPr>
        <w:t xml:space="preserve"> gdy 4,5 ≤ </w:t>
      </w:r>
      <w:proofErr w:type="spellStart"/>
      <w:r w:rsidRPr="008800CB">
        <w:rPr>
          <w:rFonts w:ascii="Calibri" w:hAnsi="Calibri" w:cs="Times New Roman"/>
          <w:sz w:val="24"/>
          <w:szCs w:val="24"/>
        </w:rPr>
        <w:t>O</w:t>
      </w:r>
      <w:r w:rsidRPr="008800CB">
        <w:rPr>
          <w:rFonts w:ascii="Calibri" w:hAnsi="Calibri" w:cs="Times New Roman"/>
          <w:sz w:val="24"/>
          <w:szCs w:val="24"/>
          <w:vertAlign w:val="subscript"/>
        </w:rPr>
        <w:t>śr</w:t>
      </w:r>
      <w:proofErr w:type="spellEnd"/>
      <w:r w:rsidRPr="008800CB">
        <w:rPr>
          <w:rFonts w:ascii="Calibri" w:hAnsi="Calibri" w:cs="Times New Roman"/>
          <w:sz w:val="24"/>
          <w:szCs w:val="24"/>
        </w:rPr>
        <w:t xml:space="preserve"> ≤ 5,0</w:t>
      </w:r>
    </w:p>
    <w:p w14:paraId="11BD1723" w14:textId="77777777" w:rsidR="009861F8" w:rsidRPr="008800CB" w:rsidRDefault="009861F8" w:rsidP="00416143">
      <w:pPr>
        <w:spacing w:before="60" w:after="60" w:line="360" w:lineRule="auto"/>
        <w:ind w:left="141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gdzie:</w:t>
      </w:r>
      <w:r w:rsidRPr="008800CB">
        <w:rPr>
          <w:rFonts w:ascii="Calibri" w:hAnsi="Calibri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śr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14:paraId="1E2D49BF" w14:textId="77777777" w:rsidR="009861F8" w:rsidRPr="008800CB" w:rsidRDefault="009861F8" w:rsidP="00416143">
      <w:pPr>
        <w:spacing w:after="0" w:line="360" w:lineRule="auto"/>
        <w:ind w:left="1560" w:hanging="141"/>
        <w:rPr>
          <w:rFonts w:ascii="Calibri" w:hAnsi="Calibri" w:cs="Times New Roman"/>
          <w:sz w:val="24"/>
          <w:szCs w:val="24"/>
        </w:rPr>
      </w:pPr>
      <w:proofErr w:type="spellStart"/>
      <w:r w:rsidRPr="008800CB">
        <w:rPr>
          <w:rFonts w:ascii="Calibri" w:hAnsi="Calibri" w:cs="Times New Roman"/>
          <w:i/>
          <w:sz w:val="24"/>
          <w:szCs w:val="24"/>
        </w:rPr>
        <w:t>O</w:t>
      </w:r>
      <w:r w:rsidRPr="008800CB">
        <w:rPr>
          <w:rFonts w:ascii="Calibri" w:hAnsi="Calibri" w:cs="Times New Roman"/>
          <w:i/>
          <w:sz w:val="24"/>
          <w:szCs w:val="24"/>
          <w:vertAlign w:val="subscript"/>
        </w:rPr>
        <w:t>i</w:t>
      </w:r>
      <w:proofErr w:type="spellEnd"/>
      <w:r w:rsidRPr="008800CB">
        <w:rPr>
          <w:rFonts w:ascii="Calibri" w:hAnsi="Calibri" w:cs="Times New Roman"/>
          <w:sz w:val="24"/>
          <w:szCs w:val="24"/>
          <w:vertAlign w:val="subscript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>– ocena i-tej ankietyzacji</w:t>
      </w:r>
    </w:p>
    <w:p w14:paraId="4A72E86C" w14:textId="77777777" w:rsidR="009861F8" w:rsidRPr="008800CB" w:rsidRDefault="009861F8" w:rsidP="00416143">
      <w:pPr>
        <w:spacing w:after="0" w:line="360" w:lineRule="auto"/>
        <w:ind w:left="2126" w:hanging="708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i/>
          <w:sz w:val="24"/>
          <w:szCs w:val="24"/>
        </w:rPr>
        <w:t xml:space="preserve">m </w:t>
      </w:r>
      <w:r w:rsidRPr="008800CB">
        <w:rPr>
          <w:rFonts w:ascii="Calibri" w:hAnsi="Calibri" w:cs="Times New Roman"/>
          <w:sz w:val="24"/>
          <w:szCs w:val="24"/>
        </w:rPr>
        <w:t>– liczba ankietyzacji przeprowadzonych w ocenianym okresie</w:t>
      </w:r>
    </w:p>
    <w:p w14:paraId="354B4E61" w14:textId="77777777" w:rsidR="009861F8" w:rsidRPr="008800CB" w:rsidRDefault="009861F8" w:rsidP="00D20F11">
      <w:pPr>
        <w:pStyle w:val="Akapitzlist"/>
        <w:numPr>
          <w:ilvl w:val="2"/>
          <w:numId w:val="24"/>
        </w:numPr>
        <w:spacing w:before="60"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kwantyfikacja dodatkowych osiągnięć dydaktycznych (D</w:t>
      </w:r>
      <w:r w:rsidRPr="008800CB">
        <w:rPr>
          <w:rFonts w:ascii="Calibri" w:hAnsi="Calibri"/>
          <w:sz w:val="24"/>
          <w:szCs w:val="24"/>
          <w:vertAlign w:val="subscript"/>
        </w:rPr>
        <w:t>2</w:t>
      </w:r>
      <w:r w:rsidRPr="008800CB">
        <w:rPr>
          <w:rFonts w:ascii="Calibri" w:hAnsi="Calibri"/>
          <w:sz w:val="24"/>
          <w:szCs w:val="24"/>
        </w:rPr>
        <w:t>), która wynosi:</w:t>
      </w:r>
    </w:p>
    <w:p w14:paraId="250A9C3B" w14:textId="77777777" w:rsidR="009861F8" w:rsidRPr="008800CB" w:rsidRDefault="00DA241C" w:rsidP="00416143">
      <w:pPr>
        <w:spacing w:line="360" w:lineRule="auto"/>
        <w:jc w:val="center"/>
        <w:rPr>
          <w:rFonts w:ascii="Calibri" w:hAnsi="Calibri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19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231857BB" w14:textId="647C5973" w:rsidR="009861F8" w:rsidRPr="008800CB" w:rsidRDefault="009861F8" w:rsidP="00D20F11">
      <w:pPr>
        <w:spacing w:before="120" w:line="360" w:lineRule="auto"/>
        <w:ind w:left="709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gdzie: </w:t>
      </w:r>
      <w:r w:rsidRPr="008800CB">
        <w:rPr>
          <w:rFonts w:ascii="Calibri" w:hAnsi="Calibri" w:cs="Times New Roman"/>
          <w:i/>
          <w:sz w:val="24"/>
          <w:szCs w:val="24"/>
        </w:rPr>
        <w:t>K</w:t>
      </w:r>
      <w:r w:rsidRPr="008800CB">
        <w:rPr>
          <w:rFonts w:ascii="Calibri" w:hAnsi="Calibri" w:cs="Times New Roman"/>
          <w:i/>
          <w:sz w:val="24"/>
          <w:szCs w:val="24"/>
          <w:vertAlign w:val="subscript"/>
        </w:rPr>
        <w:t>i</w:t>
      </w:r>
      <w:r w:rsidRPr="008800CB">
        <w:rPr>
          <w:rFonts w:ascii="Calibri" w:hAnsi="Calibri" w:cs="Times New Roman"/>
          <w:sz w:val="24"/>
          <w:szCs w:val="24"/>
        </w:rPr>
        <w:t xml:space="preserve"> – kwantyfikacja osiągnięć w ocenianym okresie określona </w:t>
      </w:r>
      <w:r w:rsidRPr="007D0D32">
        <w:rPr>
          <w:rFonts w:ascii="Calibri" w:hAnsi="Calibri" w:cs="Times New Roman"/>
          <w:color w:val="000000" w:themeColor="text1"/>
          <w:sz w:val="24"/>
          <w:szCs w:val="24"/>
        </w:rPr>
        <w:t>w §</w:t>
      </w:r>
      <w:r w:rsidR="00D26F72" w:rsidRPr="007D0D32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2 </w:t>
      </w:r>
      <w:r w:rsidRPr="008800CB">
        <w:rPr>
          <w:rFonts w:ascii="Calibri" w:hAnsi="Calibri" w:cs="Times New Roman"/>
          <w:sz w:val="24"/>
          <w:szCs w:val="24"/>
        </w:rPr>
        <w:t xml:space="preserve">dział I ust. </w:t>
      </w:r>
      <w:r w:rsidR="00AD7097" w:rsidRPr="008800CB">
        <w:rPr>
          <w:rFonts w:ascii="Calibri" w:hAnsi="Calibri" w:cs="Times New Roman"/>
          <w:sz w:val="24"/>
          <w:szCs w:val="24"/>
        </w:rPr>
        <w:t>1 pkt 2</w:t>
      </w:r>
    </w:p>
    <w:p w14:paraId="77EA61AB" w14:textId="77777777" w:rsidR="009861F8" w:rsidRPr="008800CB" w:rsidRDefault="009861F8" w:rsidP="00D20F11">
      <w:pPr>
        <w:pStyle w:val="Akapitzlist"/>
        <w:numPr>
          <w:ilvl w:val="2"/>
          <w:numId w:val="24"/>
        </w:numPr>
        <w:spacing w:before="60"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kwantyfikacja </w:t>
      </w:r>
      <w:r w:rsidR="00151E5C" w:rsidRPr="008800CB">
        <w:rPr>
          <w:rFonts w:ascii="Calibri" w:hAnsi="Calibri"/>
          <w:sz w:val="24"/>
          <w:szCs w:val="24"/>
        </w:rPr>
        <w:t xml:space="preserve">łączna </w:t>
      </w:r>
      <w:r w:rsidRPr="008800CB">
        <w:rPr>
          <w:rFonts w:ascii="Calibri" w:hAnsi="Calibri"/>
          <w:sz w:val="24"/>
          <w:szCs w:val="24"/>
        </w:rPr>
        <w:t>osiągnięć dydaktycznych (D) w ocenianym okresie jest wyznaczana zgodnie z zależnością:</w:t>
      </w:r>
    </w:p>
    <w:p w14:paraId="75B1DAEC" w14:textId="77777777" w:rsidR="009861F8" w:rsidRPr="008800CB" w:rsidRDefault="009861F8" w:rsidP="00416143">
      <w:pPr>
        <w:spacing w:after="0" w:line="360" w:lineRule="auto"/>
        <w:jc w:val="center"/>
        <w:rPr>
          <w:rFonts w:ascii="Calibri" w:hAnsi="Calibri" w:cs="Times New Roman"/>
          <w:b/>
          <w:bCs/>
          <w:sz w:val="28"/>
          <w:szCs w:val="28"/>
          <w:vertAlign w:val="subscript"/>
        </w:rPr>
      </w:pPr>
      <w:r w:rsidRPr="008800CB">
        <w:rPr>
          <w:rFonts w:ascii="Calibri" w:hAnsi="Calibri" w:cs="Times New Roman"/>
          <w:b/>
          <w:bCs/>
          <w:sz w:val="28"/>
          <w:szCs w:val="28"/>
        </w:rPr>
        <w:t>D = D</w:t>
      </w:r>
      <w:r w:rsidRPr="008800CB">
        <w:rPr>
          <w:rFonts w:ascii="Calibri" w:hAnsi="Calibri" w:cs="Times New Roman"/>
          <w:b/>
          <w:bCs/>
          <w:sz w:val="28"/>
          <w:szCs w:val="28"/>
          <w:vertAlign w:val="subscript"/>
        </w:rPr>
        <w:t>1</w:t>
      </w:r>
      <w:r w:rsidRPr="008800CB">
        <w:rPr>
          <w:rFonts w:ascii="Calibri" w:hAnsi="Calibri" w:cs="Times New Roman"/>
          <w:b/>
          <w:bCs/>
          <w:sz w:val="28"/>
          <w:szCs w:val="28"/>
        </w:rPr>
        <w:t xml:space="preserve"> + D</w:t>
      </w:r>
      <w:r w:rsidRPr="008800CB">
        <w:rPr>
          <w:rFonts w:ascii="Calibri" w:hAnsi="Calibri" w:cs="Times New Roman"/>
          <w:b/>
          <w:bCs/>
          <w:sz w:val="28"/>
          <w:szCs w:val="28"/>
          <w:vertAlign w:val="subscript"/>
        </w:rPr>
        <w:t>2</w:t>
      </w:r>
    </w:p>
    <w:p w14:paraId="43288F0A" w14:textId="77777777" w:rsidR="009861F8" w:rsidRPr="008800CB" w:rsidRDefault="009861F8" w:rsidP="00416143">
      <w:pPr>
        <w:spacing w:before="120" w:line="360" w:lineRule="auto"/>
        <w:ind w:left="2665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Tabela 1.</w:t>
      </w:r>
    </w:p>
    <w:tbl>
      <w:tblPr>
        <w:tblW w:w="0" w:type="auto"/>
        <w:tblInd w:w="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06"/>
      </w:tblGrid>
      <w:tr w:rsidR="009861F8" w:rsidRPr="008800CB" w14:paraId="7FEE32BE" w14:textId="77777777" w:rsidTr="007D0D32">
        <w:trPr>
          <w:trHeight w:val="395"/>
          <w:tblHeader/>
        </w:trPr>
        <w:tc>
          <w:tcPr>
            <w:tcW w:w="1417" w:type="dxa"/>
            <w:vAlign w:val="center"/>
          </w:tcPr>
          <w:p w14:paraId="06043D7D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Ocena</w:t>
            </w:r>
          </w:p>
        </w:tc>
        <w:tc>
          <w:tcPr>
            <w:tcW w:w="2606" w:type="dxa"/>
            <w:vAlign w:val="center"/>
          </w:tcPr>
          <w:p w14:paraId="6BB7A97E" w14:textId="77777777" w:rsidR="009861F8" w:rsidRPr="008800CB" w:rsidRDefault="00A70461" w:rsidP="00416143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Liczba p</w:t>
            </w:r>
            <w:r w:rsidR="009861F8" w:rsidRPr="008800CB">
              <w:rPr>
                <w:rFonts w:ascii="Calibri" w:hAnsi="Calibri" w:cs="Times New Roman"/>
                <w:sz w:val="24"/>
                <w:szCs w:val="24"/>
              </w:rPr>
              <w:t>unktów (D)</w:t>
            </w:r>
          </w:p>
        </w:tc>
      </w:tr>
      <w:tr w:rsidR="001758B8" w:rsidRPr="008800CB" w14:paraId="2922A193" w14:textId="77777777" w:rsidTr="003A7F7A">
        <w:trPr>
          <w:trHeight w:val="397"/>
        </w:trPr>
        <w:tc>
          <w:tcPr>
            <w:tcW w:w="1417" w:type="dxa"/>
            <w:vAlign w:val="center"/>
          </w:tcPr>
          <w:p w14:paraId="701D997C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606" w:type="dxa"/>
            <w:vAlign w:val="center"/>
          </w:tcPr>
          <w:p w14:paraId="3A960AA1" w14:textId="77777777" w:rsidR="009861F8" w:rsidRPr="008800CB" w:rsidRDefault="00C45F8E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410A" w:rsidRPr="008800CB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A410A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 w:rsidR="009861F8" w:rsidRPr="008800CB">
              <w:rPr>
                <w:rFonts w:ascii="Calibri" w:hAnsi="Calibri" w:cs="Times New Roman"/>
                <w:b/>
                <w:sz w:val="24"/>
                <w:szCs w:val="24"/>
              </w:rPr>
              <w:t>≤ D</w:t>
            </w:r>
          </w:p>
        </w:tc>
      </w:tr>
      <w:tr w:rsidR="001758B8" w:rsidRPr="008800CB" w14:paraId="5E15D76F" w14:textId="77777777" w:rsidTr="003A7F7A">
        <w:trPr>
          <w:trHeight w:val="397"/>
        </w:trPr>
        <w:tc>
          <w:tcPr>
            <w:tcW w:w="1417" w:type="dxa"/>
            <w:vAlign w:val="center"/>
          </w:tcPr>
          <w:p w14:paraId="309D4B23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606" w:type="dxa"/>
            <w:vAlign w:val="center"/>
          </w:tcPr>
          <w:p w14:paraId="1D58432D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  <w:highlight w:val="yellow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D &lt; </w:t>
            </w:r>
            <w:r w:rsidR="00C45F8E" w:rsidRPr="008800CB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A410A" w:rsidRPr="008800CB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C45F8E" w:rsidRPr="008800CB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A410A" w:rsidRPr="008800C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</w:tr>
    </w:tbl>
    <w:p w14:paraId="06F69F1C" w14:textId="77777777" w:rsidR="00A10B08" w:rsidRPr="008800CB" w:rsidRDefault="00A10B08" w:rsidP="00416143">
      <w:pPr>
        <w:shd w:val="clear" w:color="auto" w:fill="FFFFFF"/>
        <w:tabs>
          <w:tab w:val="left" w:pos="6732"/>
        </w:tabs>
        <w:spacing w:before="240" w:after="60" w:line="360" w:lineRule="auto"/>
        <w:ind w:left="426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przy czym</w:t>
      </w:r>
      <w:r w:rsidR="00A10BB7" w:rsidRPr="008800CB">
        <w:rPr>
          <w:rFonts w:ascii="Calibri" w:hAnsi="Calibri" w:cs="Times New Roman"/>
          <w:sz w:val="24"/>
          <w:szCs w:val="24"/>
        </w:rPr>
        <w:t xml:space="preserve"> </w:t>
      </w:r>
      <w:r w:rsidRPr="008800CB">
        <w:rPr>
          <w:rFonts w:ascii="Calibri" w:hAnsi="Calibri" w:cs="Times New Roman"/>
          <w:sz w:val="24"/>
          <w:szCs w:val="24"/>
        </w:rPr>
        <w:t>w przypadku nauczycieli akademickich zatrudnionych w niepełnym wymiarze czasu pracy normę punktową wymaganą dla uzyskania oceny pozytywnej obniża się proporcjonalnie do w</w:t>
      </w:r>
      <w:r w:rsidR="00151E5C" w:rsidRPr="008800CB">
        <w:rPr>
          <w:rFonts w:ascii="Calibri" w:hAnsi="Calibri" w:cs="Times New Roman"/>
          <w:sz w:val="24"/>
          <w:szCs w:val="24"/>
        </w:rPr>
        <w:t>ymiaru czasu pracy.</w:t>
      </w:r>
    </w:p>
    <w:p w14:paraId="3E42AA39" w14:textId="77777777" w:rsidR="003B0389" w:rsidRPr="008800CB" w:rsidRDefault="003B0389" w:rsidP="00D20F11">
      <w:pPr>
        <w:pStyle w:val="Akapitzlist"/>
        <w:keepNext/>
        <w:numPr>
          <w:ilvl w:val="0"/>
          <w:numId w:val="4"/>
        </w:numPr>
        <w:spacing w:before="12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lastRenderedPageBreak/>
        <w:t>Ocena działalności naukowej</w:t>
      </w:r>
    </w:p>
    <w:p w14:paraId="1E891743" w14:textId="77777777" w:rsidR="00A70461" w:rsidRPr="008800CB" w:rsidRDefault="00A70461" w:rsidP="00416143">
      <w:pPr>
        <w:spacing w:before="120" w:line="360" w:lineRule="auto"/>
        <w:ind w:left="2665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Tabela 2.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608"/>
      </w:tblGrid>
      <w:tr w:rsidR="00A70461" w:rsidRPr="008800CB" w14:paraId="498C72F8" w14:textId="77777777" w:rsidTr="007D0D32">
        <w:trPr>
          <w:trHeight w:val="397"/>
          <w:tblHeader/>
        </w:trPr>
        <w:tc>
          <w:tcPr>
            <w:tcW w:w="1417" w:type="dxa"/>
            <w:vAlign w:val="center"/>
          </w:tcPr>
          <w:p w14:paraId="0C4E34EB" w14:textId="77777777" w:rsidR="00A70461" w:rsidRPr="008800CB" w:rsidRDefault="00A70461" w:rsidP="00416143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Ocena</w:t>
            </w:r>
          </w:p>
        </w:tc>
        <w:tc>
          <w:tcPr>
            <w:tcW w:w="2608" w:type="dxa"/>
            <w:vAlign w:val="center"/>
          </w:tcPr>
          <w:p w14:paraId="2F50CB1A" w14:textId="77777777" w:rsidR="00533DDF" w:rsidRPr="008800CB" w:rsidRDefault="00A70461" w:rsidP="00416143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Liczba slotów (</w:t>
            </w:r>
            <w:r w:rsidR="009119E0" w:rsidRPr="008800CB">
              <w:rPr>
                <w:rFonts w:ascii="Calibri" w:hAnsi="Calibri" w:cs="Times New Roman"/>
                <w:sz w:val="24"/>
                <w:szCs w:val="24"/>
              </w:rPr>
              <w:t>S</w:t>
            </w:r>
            <w:r w:rsidRPr="008800C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</w:tr>
      <w:tr w:rsidR="00A70461" w:rsidRPr="008800CB" w14:paraId="18BC6C69" w14:textId="77777777" w:rsidTr="00AF3AE7">
        <w:trPr>
          <w:trHeight w:val="397"/>
        </w:trPr>
        <w:tc>
          <w:tcPr>
            <w:tcW w:w="1417" w:type="dxa"/>
            <w:vAlign w:val="center"/>
          </w:tcPr>
          <w:p w14:paraId="2C237BB9" w14:textId="77777777" w:rsidR="00A70461" w:rsidRPr="008800CB" w:rsidRDefault="00A70461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608" w:type="dxa"/>
            <w:vAlign w:val="center"/>
          </w:tcPr>
          <w:p w14:paraId="684E23B3" w14:textId="77777777" w:rsidR="00A70461" w:rsidRPr="008800CB" w:rsidRDefault="009119E0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0,50</w:t>
            </w:r>
            <w:r w:rsidR="00A70461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≤ </w:t>
            </w: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</w:p>
        </w:tc>
      </w:tr>
      <w:tr w:rsidR="00A70461" w:rsidRPr="008800CB" w14:paraId="2FD6560E" w14:textId="77777777" w:rsidTr="00AF3AE7">
        <w:trPr>
          <w:trHeight w:val="397"/>
        </w:trPr>
        <w:tc>
          <w:tcPr>
            <w:tcW w:w="1417" w:type="dxa"/>
            <w:vAlign w:val="center"/>
          </w:tcPr>
          <w:p w14:paraId="0F97BE95" w14:textId="77777777" w:rsidR="00A70461" w:rsidRPr="008800CB" w:rsidRDefault="00A70461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608" w:type="dxa"/>
            <w:vAlign w:val="center"/>
          </w:tcPr>
          <w:p w14:paraId="4B7703B7" w14:textId="77777777" w:rsidR="00A70461" w:rsidRPr="008800CB" w:rsidRDefault="009119E0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="00A70461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&lt;</w:t>
            </w: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0,50</w:t>
            </w:r>
            <w:r w:rsidR="00A70461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CB01101" w14:textId="170B5A84" w:rsidR="000067CF" w:rsidRPr="008800CB" w:rsidRDefault="000067CF" w:rsidP="00D20F11">
      <w:pPr>
        <w:shd w:val="clear" w:color="auto" w:fill="FFFFFF"/>
        <w:tabs>
          <w:tab w:val="left" w:pos="6732"/>
        </w:tabs>
        <w:spacing w:before="240" w:after="60" w:line="360" w:lineRule="auto"/>
        <w:ind w:left="284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przy czym normę slotów </w:t>
      </w:r>
      <w:r w:rsidR="009646F8" w:rsidRPr="008800CB">
        <w:rPr>
          <w:rFonts w:ascii="Calibri" w:hAnsi="Calibri" w:cs="Times New Roman"/>
          <w:sz w:val="24"/>
          <w:szCs w:val="24"/>
        </w:rPr>
        <w:t xml:space="preserve">– </w:t>
      </w:r>
      <w:r w:rsidRPr="008800CB">
        <w:rPr>
          <w:rFonts w:ascii="Calibri" w:hAnsi="Calibri" w:cs="Times New Roman"/>
          <w:sz w:val="24"/>
          <w:szCs w:val="24"/>
        </w:rPr>
        <w:t>przeliczeniow</w:t>
      </w:r>
      <w:r w:rsidR="009646F8" w:rsidRPr="008800CB">
        <w:rPr>
          <w:rFonts w:ascii="Calibri" w:hAnsi="Calibri" w:cs="Times New Roman"/>
          <w:sz w:val="24"/>
          <w:szCs w:val="24"/>
        </w:rPr>
        <w:t>ych</w:t>
      </w:r>
      <w:r w:rsidRPr="008800CB">
        <w:rPr>
          <w:rFonts w:ascii="Calibri" w:hAnsi="Calibri" w:cs="Times New Roman"/>
          <w:sz w:val="24"/>
          <w:szCs w:val="24"/>
        </w:rPr>
        <w:t xml:space="preserve"> osiągnię</w:t>
      </w:r>
      <w:r w:rsidR="009646F8" w:rsidRPr="008800CB">
        <w:rPr>
          <w:rFonts w:ascii="Calibri" w:hAnsi="Calibri" w:cs="Times New Roman"/>
          <w:sz w:val="24"/>
          <w:szCs w:val="24"/>
        </w:rPr>
        <w:t>ć</w:t>
      </w:r>
      <w:r w:rsidRPr="008800CB">
        <w:rPr>
          <w:rFonts w:ascii="Calibri" w:hAnsi="Calibri" w:cs="Times New Roman"/>
          <w:sz w:val="24"/>
          <w:szCs w:val="24"/>
        </w:rPr>
        <w:t xml:space="preserve"> naukow</w:t>
      </w:r>
      <w:r w:rsidR="009646F8" w:rsidRPr="008800CB">
        <w:rPr>
          <w:rFonts w:ascii="Calibri" w:hAnsi="Calibri" w:cs="Times New Roman"/>
          <w:sz w:val="24"/>
          <w:szCs w:val="24"/>
        </w:rPr>
        <w:t xml:space="preserve">ych w dyscyplinach zdeklarowanych oświadczeniem, o którym mowa w </w:t>
      </w:r>
      <w:r w:rsidR="009646F8" w:rsidRPr="007D0D32">
        <w:rPr>
          <w:rFonts w:ascii="Calibri" w:hAnsi="Calibri" w:cs="Times New Roman"/>
          <w:color w:val="000000" w:themeColor="text1"/>
          <w:sz w:val="24"/>
          <w:szCs w:val="24"/>
        </w:rPr>
        <w:t xml:space="preserve">§ 2 dział </w:t>
      </w:r>
      <w:r w:rsidR="009646F8" w:rsidRPr="008800CB">
        <w:rPr>
          <w:rFonts w:ascii="Calibri" w:hAnsi="Calibri" w:cs="Times New Roman"/>
          <w:sz w:val="24"/>
          <w:szCs w:val="24"/>
        </w:rPr>
        <w:t xml:space="preserve">I ust. 2 pkt 1 </w:t>
      </w:r>
      <w:r w:rsidRPr="008800CB">
        <w:rPr>
          <w:rFonts w:ascii="Calibri" w:hAnsi="Calibri" w:cs="Times New Roman"/>
          <w:sz w:val="24"/>
          <w:szCs w:val="24"/>
        </w:rPr>
        <w:t>ustala się w</w:t>
      </w:r>
      <w:r w:rsidR="00D20F11">
        <w:rPr>
          <w:rFonts w:ascii="Calibri" w:hAnsi="Calibri" w:cs="Times New Roman"/>
          <w:sz w:val="24"/>
          <w:szCs w:val="24"/>
        </w:rPr>
        <w:t> </w:t>
      </w:r>
      <w:r w:rsidRPr="008800CB">
        <w:rPr>
          <w:rFonts w:ascii="Calibri" w:hAnsi="Calibri" w:cs="Times New Roman"/>
          <w:sz w:val="24"/>
          <w:szCs w:val="24"/>
        </w:rPr>
        <w:t>przeliczeniu na pełny wymiar czasu pracy, z uwzględnieniem łącznego udziału czasu pracy związanej z prowadzeniem działalności naukowej</w:t>
      </w:r>
      <w:r w:rsidR="001758B8" w:rsidRPr="008800CB">
        <w:rPr>
          <w:rFonts w:ascii="Calibri" w:hAnsi="Calibri" w:cs="Times New Roman"/>
          <w:sz w:val="24"/>
          <w:szCs w:val="24"/>
        </w:rPr>
        <w:t>, o którym mowa w art. 343 ust. 1 pkt 16 ustawy.</w:t>
      </w:r>
    </w:p>
    <w:p w14:paraId="19893CDD" w14:textId="77777777" w:rsidR="0005462A" w:rsidRPr="008800CB" w:rsidRDefault="0005462A" w:rsidP="00D20F11">
      <w:pPr>
        <w:pStyle w:val="Akapitzlist"/>
        <w:numPr>
          <w:ilvl w:val="0"/>
          <w:numId w:val="4"/>
        </w:numPr>
        <w:spacing w:before="12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t>Ocena działalności organizacyjnej</w:t>
      </w:r>
    </w:p>
    <w:p w14:paraId="40F0BA89" w14:textId="77777777" w:rsidR="009861F8" w:rsidRPr="008800CB" w:rsidRDefault="009861F8" w:rsidP="00416143">
      <w:pPr>
        <w:spacing w:before="120" w:line="360" w:lineRule="auto"/>
        <w:ind w:left="2665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Tabela 3.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608"/>
      </w:tblGrid>
      <w:tr w:rsidR="001758B8" w:rsidRPr="008800CB" w14:paraId="3451F659" w14:textId="77777777" w:rsidTr="007D0D32">
        <w:trPr>
          <w:trHeight w:val="397"/>
          <w:tblHeader/>
        </w:trPr>
        <w:tc>
          <w:tcPr>
            <w:tcW w:w="1417" w:type="dxa"/>
            <w:vAlign w:val="center"/>
          </w:tcPr>
          <w:p w14:paraId="6E30E1D9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Ocena</w:t>
            </w:r>
          </w:p>
        </w:tc>
        <w:tc>
          <w:tcPr>
            <w:tcW w:w="2608" w:type="dxa"/>
            <w:vAlign w:val="center"/>
          </w:tcPr>
          <w:p w14:paraId="645537FE" w14:textId="77777777" w:rsidR="009861F8" w:rsidRPr="008800CB" w:rsidRDefault="00A70461" w:rsidP="00416143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Liczba p</w:t>
            </w:r>
            <w:r w:rsidR="009861F8" w:rsidRPr="008800CB">
              <w:rPr>
                <w:rFonts w:ascii="Calibri" w:hAnsi="Calibri" w:cs="Times New Roman"/>
                <w:sz w:val="24"/>
                <w:szCs w:val="24"/>
              </w:rPr>
              <w:t>unktów (O)</w:t>
            </w:r>
          </w:p>
        </w:tc>
      </w:tr>
      <w:tr w:rsidR="001758B8" w:rsidRPr="008800CB" w14:paraId="003C6BCF" w14:textId="77777777" w:rsidTr="00AF3AE7">
        <w:trPr>
          <w:trHeight w:val="397"/>
        </w:trPr>
        <w:tc>
          <w:tcPr>
            <w:tcW w:w="1417" w:type="dxa"/>
            <w:vAlign w:val="center"/>
          </w:tcPr>
          <w:p w14:paraId="47647D76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2608" w:type="dxa"/>
            <w:vAlign w:val="center"/>
          </w:tcPr>
          <w:p w14:paraId="752DFC7E" w14:textId="77777777" w:rsidR="009861F8" w:rsidRPr="008800CB" w:rsidRDefault="004A0640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  <w:highlight w:val="yellow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245B4" w:rsidRPr="008800C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,0 </w:t>
            </w:r>
            <w:r w:rsidR="009861F8" w:rsidRPr="008800CB">
              <w:rPr>
                <w:rFonts w:ascii="Calibri" w:hAnsi="Calibri" w:cs="Times New Roman"/>
                <w:b/>
                <w:sz w:val="24"/>
                <w:szCs w:val="24"/>
              </w:rPr>
              <w:t>≤</w:t>
            </w:r>
            <w:r w:rsidR="0005462A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861F8" w:rsidRPr="008800CB">
              <w:rPr>
                <w:rFonts w:ascii="Calibri" w:hAnsi="Calibri" w:cs="Times New Roman"/>
                <w:b/>
                <w:sz w:val="24"/>
                <w:szCs w:val="24"/>
              </w:rPr>
              <w:t>O</w:t>
            </w:r>
          </w:p>
        </w:tc>
      </w:tr>
      <w:tr w:rsidR="001758B8" w:rsidRPr="008800CB" w14:paraId="673C7DC5" w14:textId="77777777" w:rsidTr="00AF3AE7">
        <w:trPr>
          <w:trHeight w:val="397"/>
        </w:trPr>
        <w:tc>
          <w:tcPr>
            <w:tcW w:w="1417" w:type="dxa"/>
            <w:vAlign w:val="center"/>
          </w:tcPr>
          <w:p w14:paraId="29008565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Negatywna</w:t>
            </w:r>
          </w:p>
        </w:tc>
        <w:tc>
          <w:tcPr>
            <w:tcW w:w="2608" w:type="dxa"/>
            <w:vAlign w:val="center"/>
          </w:tcPr>
          <w:p w14:paraId="140A3914" w14:textId="77777777" w:rsidR="009861F8" w:rsidRPr="008800CB" w:rsidRDefault="009861F8" w:rsidP="00416143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  <w:highlight w:val="yellow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O</w:t>
            </w:r>
            <w:r w:rsidR="0005462A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&lt;</w:t>
            </w:r>
            <w:r w:rsidR="0005462A"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245B4" w:rsidRPr="008800C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4A0640" w:rsidRPr="008800CB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</w:tbl>
    <w:p w14:paraId="16B1CFAD" w14:textId="77777777" w:rsidR="009861F8" w:rsidRPr="008800CB" w:rsidRDefault="009861F8" w:rsidP="00D20F11">
      <w:pPr>
        <w:shd w:val="clear" w:color="auto" w:fill="FFFFFF"/>
        <w:tabs>
          <w:tab w:val="left" w:pos="6732"/>
        </w:tabs>
        <w:spacing w:after="60" w:line="360" w:lineRule="auto"/>
        <w:ind w:left="426" w:hanging="141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przy czym:</w:t>
      </w:r>
    </w:p>
    <w:p w14:paraId="3E78E2E9" w14:textId="77777777" w:rsidR="00E245B4" w:rsidRPr="008800CB" w:rsidRDefault="00E245B4" w:rsidP="00D20F11">
      <w:pPr>
        <w:pStyle w:val="Akapitzlist"/>
        <w:numPr>
          <w:ilvl w:val="1"/>
          <w:numId w:val="25"/>
        </w:numPr>
        <w:shd w:val="clear" w:color="auto" w:fill="FFFFFF"/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dla grupy nauczycieli akademickich posiadających tytuł profesora lub stopień doktora habilitowanego normę punktową wymaganą dla uzyskania oceny pozytywnej zwiększa się dwukrotnie</w:t>
      </w:r>
      <w:r w:rsidR="000067CF" w:rsidRPr="008800CB">
        <w:rPr>
          <w:rFonts w:ascii="Calibri" w:hAnsi="Calibri"/>
          <w:sz w:val="24"/>
          <w:szCs w:val="24"/>
        </w:rPr>
        <w:t>,</w:t>
      </w:r>
    </w:p>
    <w:p w14:paraId="3EA5CDED" w14:textId="77777777" w:rsidR="009861F8" w:rsidRPr="008800CB" w:rsidRDefault="009861F8" w:rsidP="00D20F11">
      <w:pPr>
        <w:pStyle w:val="Akapitzlist"/>
        <w:keepLines/>
        <w:numPr>
          <w:ilvl w:val="1"/>
          <w:numId w:val="25"/>
        </w:numPr>
        <w:shd w:val="clear" w:color="auto" w:fill="FFFFFF"/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w przypadku nauczycieli akademickich zatrudnionych w niepełnym wymiarze czasu pracy </w:t>
      </w:r>
      <w:r w:rsidR="00A10B08" w:rsidRPr="008800CB">
        <w:rPr>
          <w:rFonts w:ascii="Calibri" w:hAnsi="Calibri"/>
          <w:sz w:val="24"/>
          <w:szCs w:val="24"/>
        </w:rPr>
        <w:t>normę punktową wymaganą dla uzyskania oceny pozytywnej obniża się</w:t>
      </w:r>
      <w:r w:rsidRPr="008800CB">
        <w:rPr>
          <w:rFonts w:ascii="Calibri" w:hAnsi="Calibri"/>
          <w:sz w:val="24"/>
          <w:szCs w:val="24"/>
        </w:rPr>
        <w:t xml:space="preserve"> proporc</w:t>
      </w:r>
      <w:r w:rsidR="00977CA2" w:rsidRPr="008800CB">
        <w:rPr>
          <w:rFonts w:ascii="Calibri" w:hAnsi="Calibri"/>
          <w:sz w:val="24"/>
          <w:szCs w:val="24"/>
        </w:rPr>
        <w:t>jonalnie do wymiaru czasu pracy.</w:t>
      </w:r>
    </w:p>
    <w:p w14:paraId="79D9C94C" w14:textId="77777777" w:rsidR="00A10B08" w:rsidRPr="008800CB" w:rsidRDefault="00A10B08" w:rsidP="00D20F11">
      <w:pPr>
        <w:pStyle w:val="Akapitzlist"/>
        <w:numPr>
          <w:ilvl w:val="0"/>
          <w:numId w:val="4"/>
        </w:numPr>
        <w:spacing w:before="12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8800CB">
        <w:rPr>
          <w:rFonts w:ascii="Calibri" w:hAnsi="Calibri"/>
          <w:b/>
          <w:sz w:val="24"/>
          <w:szCs w:val="24"/>
        </w:rPr>
        <w:t>Ocena końcowa</w:t>
      </w:r>
    </w:p>
    <w:p w14:paraId="330C5E66" w14:textId="77777777" w:rsidR="009861F8" w:rsidRPr="008800CB" w:rsidRDefault="00A10B08" w:rsidP="00416143">
      <w:pPr>
        <w:pStyle w:val="Tekstpodstawowywcity2"/>
        <w:spacing w:before="120"/>
        <w:ind w:left="0"/>
        <w:jc w:val="left"/>
        <w:rPr>
          <w:rFonts w:ascii="Calibri" w:hAnsi="Calibri"/>
          <w:spacing w:val="0"/>
          <w:szCs w:val="24"/>
        </w:rPr>
      </w:pPr>
      <w:r w:rsidRPr="008800CB">
        <w:rPr>
          <w:rFonts w:ascii="Calibri" w:hAnsi="Calibri"/>
          <w:spacing w:val="0"/>
          <w:szCs w:val="24"/>
        </w:rPr>
        <w:t>U</w:t>
      </w:r>
      <w:r w:rsidR="009861F8" w:rsidRPr="008800CB">
        <w:rPr>
          <w:rFonts w:ascii="Calibri" w:hAnsi="Calibri"/>
          <w:spacing w:val="0"/>
          <w:szCs w:val="24"/>
        </w:rPr>
        <w:t xml:space="preserve">stalenie oceny końcowej </w:t>
      </w:r>
      <w:r w:rsidRPr="008800CB">
        <w:rPr>
          <w:rFonts w:ascii="Calibri" w:hAnsi="Calibri"/>
          <w:spacing w:val="0"/>
          <w:szCs w:val="24"/>
        </w:rPr>
        <w:t xml:space="preserve">odbywa się </w:t>
      </w:r>
      <w:r w:rsidR="009861F8" w:rsidRPr="008800CB">
        <w:rPr>
          <w:rFonts w:ascii="Calibri" w:hAnsi="Calibri"/>
          <w:spacing w:val="0"/>
          <w:szCs w:val="24"/>
        </w:rPr>
        <w:t>zgodnie z następującymi dodatkowymi zasadami:</w:t>
      </w:r>
    </w:p>
    <w:p w14:paraId="7C8E3735" w14:textId="77777777" w:rsidR="009861F8" w:rsidRPr="008800CB" w:rsidRDefault="009861F8" w:rsidP="00D20F11">
      <w:pPr>
        <w:widowControl w:val="0"/>
        <w:numPr>
          <w:ilvl w:val="1"/>
          <w:numId w:val="26"/>
        </w:numPr>
        <w:shd w:val="clear" w:color="auto" w:fill="FFFFFF"/>
        <w:tabs>
          <w:tab w:val="clear" w:pos="587"/>
        </w:tabs>
        <w:autoSpaceDE w:val="0"/>
        <w:autoSpaceDN w:val="0"/>
        <w:adjustRightInd w:val="0"/>
        <w:spacing w:before="60" w:after="0" w:line="360" w:lineRule="auto"/>
        <w:ind w:left="567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pozytywną ocenę pracy nauczyciel akademicki uzyskuje pod warunkiem, że wszystkie oceny</w:t>
      </w:r>
      <w:r w:rsidR="00977CA2" w:rsidRPr="008800CB">
        <w:rPr>
          <w:rFonts w:ascii="Calibri" w:hAnsi="Calibri" w:cs="Times New Roman"/>
          <w:sz w:val="24"/>
          <w:szCs w:val="24"/>
        </w:rPr>
        <w:t xml:space="preserve"> za</w:t>
      </w:r>
      <w:r w:rsidR="009119E0" w:rsidRPr="008800CB">
        <w:rPr>
          <w:rFonts w:ascii="Calibri" w:hAnsi="Calibri" w:cs="Times New Roman"/>
          <w:sz w:val="24"/>
          <w:szCs w:val="24"/>
        </w:rPr>
        <w:t>:</w:t>
      </w:r>
      <w:r w:rsidRPr="008800CB">
        <w:rPr>
          <w:rFonts w:ascii="Calibri" w:hAnsi="Calibri" w:cs="Times New Roman"/>
          <w:sz w:val="24"/>
          <w:szCs w:val="24"/>
        </w:rPr>
        <w:t xml:space="preserve"> działalność dydaktyczną, naukową </w:t>
      </w:r>
      <w:r w:rsidR="00A10B08" w:rsidRPr="008800CB">
        <w:rPr>
          <w:rFonts w:ascii="Calibri" w:hAnsi="Calibri" w:cs="Times New Roman"/>
          <w:sz w:val="24"/>
          <w:szCs w:val="24"/>
        </w:rPr>
        <w:t>oraz organizacyjną są pozytywne;</w:t>
      </w:r>
    </w:p>
    <w:p w14:paraId="76E8E962" w14:textId="77777777" w:rsidR="00A10B08" w:rsidRPr="008800CB" w:rsidRDefault="003746EA" w:rsidP="00D20F11">
      <w:pPr>
        <w:widowControl w:val="0"/>
        <w:numPr>
          <w:ilvl w:val="1"/>
          <w:numId w:val="26"/>
        </w:numPr>
        <w:shd w:val="clear" w:color="auto" w:fill="FFFFFF"/>
        <w:tabs>
          <w:tab w:val="clear" w:pos="587"/>
        </w:tabs>
        <w:autoSpaceDE w:val="0"/>
        <w:autoSpaceDN w:val="0"/>
        <w:adjustRightInd w:val="0"/>
        <w:spacing w:before="60" w:after="0" w:line="360" w:lineRule="auto"/>
        <w:ind w:left="567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 xml:space="preserve">pozytywna </w:t>
      </w:r>
      <w:r w:rsidR="00977CA2" w:rsidRPr="008800CB">
        <w:rPr>
          <w:rFonts w:ascii="Calibri" w:hAnsi="Calibri" w:cs="Times New Roman"/>
          <w:sz w:val="24"/>
          <w:szCs w:val="24"/>
        </w:rPr>
        <w:t xml:space="preserve">ocena końcowa uzależniona jest od przestrzegania </w:t>
      </w:r>
      <w:r w:rsidR="0094052E" w:rsidRPr="008800CB">
        <w:rPr>
          <w:rFonts w:ascii="Calibri" w:hAnsi="Calibri" w:cs="Times New Roman"/>
          <w:sz w:val="24"/>
          <w:szCs w:val="24"/>
        </w:rPr>
        <w:t>przepisów o prawie autorskim i </w:t>
      </w:r>
      <w:r w:rsidR="00977CA2" w:rsidRPr="008800CB">
        <w:rPr>
          <w:rFonts w:ascii="Calibri" w:hAnsi="Calibri" w:cs="Times New Roman"/>
          <w:sz w:val="24"/>
          <w:szCs w:val="24"/>
        </w:rPr>
        <w:t>prawach pokrewnych, a także o własności przemysłowej.</w:t>
      </w:r>
    </w:p>
    <w:p w14:paraId="604E3BA0" w14:textId="78EAC13F" w:rsidR="009861F8" w:rsidRPr="007D0D32" w:rsidRDefault="009861F8" w:rsidP="00D20F11">
      <w:pPr>
        <w:keepNext/>
        <w:spacing w:before="24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D0D32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§ 3.</w:t>
      </w:r>
    </w:p>
    <w:p w14:paraId="3452600A" w14:textId="77777777" w:rsidR="009861F8" w:rsidRPr="008800CB" w:rsidRDefault="008800CB" w:rsidP="00D20F11">
      <w:pPr>
        <w:keepNext/>
        <w:shd w:val="clear" w:color="auto" w:fill="FFFFFF"/>
        <w:spacing w:after="0" w:line="360" w:lineRule="auto"/>
        <w:jc w:val="center"/>
        <w:outlineLvl w:val="2"/>
        <w:rPr>
          <w:rFonts w:ascii="Calibri" w:hAnsi="Calibri" w:cs="Times New Roman"/>
          <w:b/>
          <w:sz w:val="24"/>
          <w:szCs w:val="24"/>
        </w:rPr>
      </w:pPr>
      <w:r w:rsidRPr="008800CB">
        <w:rPr>
          <w:rFonts w:ascii="Calibri" w:hAnsi="Calibri" w:cs="Times New Roman"/>
          <w:b/>
          <w:sz w:val="24"/>
          <w:szCs w:val="24"/>
        </w:rPr>
        <w:t>Tryb przeprowadzenia oceny okresowej i podmiot dokonujący oceny</w:t>
      </w:r>
      <w:r w:rsidR="00691CBE" w:rsidRPr="008800CB">
        <w:rPr>
          <w:rFonts w:ascii="Calibri" w:hAnsi="Calibri" w:cs="Times New Roman"/>
          <w:b/>
          <w:sz w:val="24"/>
          <w:szCs w:val="24"/>
        </w:rPr>
        <w:br/>
      </w:r>
      <w:r w:rsidR="009861F8" w:rsidRPr="008800CB">
        <w:rPr>
          <w:rFonts w:ascii="Calibri" w:hAnsi="Calibri" w:cs="Times New Roman"/>
          <w:b/>
          <w:sz w:val="24"/>
          <w:szCs w:val="24"/>
        </w:rPr>
        <w:t xml:space="preserve">za rok 2019 </w:t>
      </w:r>
    </w:p>
    <w:p w14:paraId="573B1D39" w14:textId="77777777" w:rsidR="009861F8" w:rsidRPr="008800CB" w:rsidRDefault="009861F8" w:rsidP="00416143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Ocenę okresową nauczycieli akademickich za rok 2019 przeprowadza się zgodnie z poniższym harmonogramem postępowania: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901"/>
      </w:tblGrid>
      <w:tr w:rsidR="009861F8" w:rsidRPr="008800CB" w14:paraId="7E94C684" w14:textId="77777777" w:rsidTr="00C953D7">
        <w:tc>
          <w:tcPr>
            <w:tcW w:w="2455" w:type="dxa"/>
            <w:vAlign w:val="center"/>
          </w:tcPr>
          <w:p w14:paraId="11DCF963" w14:textId="77777777" w:rsidR="009861F8" w:rsidRPr="008800CB" w:rsidRDefault="009861F8" w:rsidP="00416143">
            <w:pPr>
              <w:spacing w:before="40" w:after="40"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24.02. – 10.03.2020 r</w:t>
            </w:r>
            <w:r w:rsidRPr="008800CB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</w:tcPr>
          <w:p w14:paraId="65581119" w14:textId="77777777" w:rsidR="009861F8" w:rsidRPr="008800CB" w:rsidRDefault="009861F8" w:rsidP="00416143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8800CB">
              <w:rPr>
                <w:rFonts w:ascii="Calibri" w:hAnsi="Calibri"/>
                <w:sz w:val="24"/>
                <w:szCs w:val="24"/>
              </w:rPr>
              <w:t>1) złożenie przez nauczycieli akademickich wypełnionych arkuszy/ankiet oceny (3 egz.) wraz z opinią bezpośredniego przełożonego do odpowiedniej komisji oceniającej</w:t>
            </w:r>
          </w:p>
        </w:tc>
      </w:tr>
      <w:tr w:rsidR="009861F8" w:rsidRPr="008800CB" w14:paraId="387F671B" w14:textId="77777777" w:rsidTr="00C953D7">
        <w:tc>
          <w:tcPr>
            <w:tcW w:w="2455" w:type="dxa"/>
            <w:vAlign w:val="center"/>
          </w:tcPr>
          <w:p w14:paraId="2C90BF60" w14:textId="77777777" w:rsidR="009861F8" w:rsidRPr="008800CB" w:rsidRDefault="009861F8" w:rsidP="00416143">
            <w:pPr>
              <w:spacing w:before="40" w:after="40"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19.03 – 3.04.2020 r</w:t>
            </w:r>
            <w:r w:rsidRPr="008800CB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</w:tcPr>
          <w:p w14:paraId="480A7E72" w14:textId="77777777" w:rsidR="009861F8" w:rsidRPr="008800CB" w:rsidRDefault="009861F8" w:rsidP="00416143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8800CB">
              <w:rPr>
                <w:rFonts w:ascii="Calibri" w:hAnsi="Calibri"/>
                <w:sz w:val="24"/>
                <w:szCs w:val="24"/>
              </w:rPr>
              <w:t xml:space="preserve">2) przeprowadzenie oceny nauczycieli akademickich przez komisje oceniające </w:t>
            </w:r>
          </w:p>
          <w:p w14:paraId="55A1BA92" w14:textId="77777777" w:rsidR="009861F8" w:rsidRPr="008800CB" w:rsidRDefault="009861F8" w:rsidP="00416143">
            <w:pPr>
              <w:spacing w:before="40" w:after="40" w:line="360" w:lineRule="auto"/>
              <w:ind w:left="482" w:hanging="198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– odpowiedzialni: przewodniczący komisji oceniających</w:t>
            </w:r>
          </w:p>
        </w:tc>
      </w:tr>
      <w:tr w:rsidR="009861F8" w:rsidRPr="008800CB" w14:paraId="2CB70C8A" w14:textId="77777777" w:rsidTr="00C953D7">
        <w:tc>
          <w:tcPr>
            <w:tcW w:w="2455" w:type="dxa"/>
            <w:vAlign w:val="center"/>
          </w:tcPr>
          <w:p w14:paraId="0AA33826" w14:textId="77777777" w:rsidR="009861F8" w:rsidRPr="008800CB" w:rsidRDefault="009861F8" w:rsidP="00416143">
            <w:pPr>
              <w:spacing w:before="40" w:after="4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07.04. – 22.04.2020 r.</w:t>
            </w:r>
          </w:p>
        </w:tc>
        <w:tc>
          <w:tcPr>
            <w:tcW w:w="6901" w:type="dxa"/>
          </w:tcPr>
          <w:p w14:paraId="32ADCC44" w14:textId="77777777" w:rsidR="009861F8" w:rsidRPr="008800CB" w:rsidRDefault="009861F8" w:rsidP="00416143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8800CB">
              <w:rPr>
                <w:rFonts w:ascii="Calibri" w:hAnsi="Calibri"/>
                <w:sz w:val="24"/>
                <w:szCs w:val="24"/>
              </w:rPr>
              <w:t>3) przekazanie nauczycielom akademickim oceny na piśmie</w:t>
            </w:r>
          </w:p>
          <w:p w14:paraId="50822AF6" w14:textId="77777777" w:rsidR="009861F8" w:rsidRPr="008800CB" w:rsidRDefault="009861F8" w:rsidP="00416143">
            <w:pPr>
              <w:spacing w:before="40" w:after="40" w:line="360" w:lineRule="auto"/>
              <w:ind w:left="482" w:hanging="198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 xml:space="preserve">– odpowiedzialni: przewodniczący komisji oceniających we współpracy z kierownikami jednostek </w:t>
            </w:r>
            <w:r w:rsidR="00E245B4" w:rsidRPr="008800CB">
              <w:rPr>
                <w:rFonts w:ascii="Calibri" w:hAnsi="Calibri" w:cs="Times New Roman"/>
                <w:sz w:val="24"/>
                <w:szCs w:val="24"/>
              </w:rPr>
              <w:t>organizacyjnych uczelni</w:t>
            </w:r>
          </w:p>
        </w:tc>
      </w:tr>
      <w:tr w:rsidR="009861F8" w:rsidRPr="008800CB" w14:paraId="5E0955F3" w14:textId="77777777" w:rsidTr="00C953D7">
        <w:tc>
          <w:tcPr>
            <w:tcW w:w="2455" w:type="dxa"/>
            <w:vAlign w:val="center"/>
          </w:tcPr>
          <w:p w14:paraId="0568D690" w14:textId="77777777" w:rsidR="009861F8" w:rsidRPr="008800CB" w:rsidRDefault="009861F8" w:rsidP="00416143">
            <w:pPr>
              <w:spacing w:before="40" w:after="4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do 27.04.2020 r.</w:t>
            </w:r>
          </w:p>
        </w:tc>
        <w:tc>
          <w:tcPr>
            <w:tcW w:w="6901" w:type="dxa"/>
          </w:tcPr>
          <w:p w14:paraId="21FC1048" w14:textId="77777777" w:rsidR="009861F8" w:rsidRPr="008800CB" w:rsidRDefault="009861F8" w:rsidP="00416143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8800CB">
              <w:rPr>
                <w:rFonts w:ascii="Calibri" w:hAnsi="Calibri"/>
                <w:sz w:val="24"/>
                <w:szCs w:val="24"/>
              </w:rPr>
              <w:t xml:space="preserve">4) przekazanie protokołów z przeprowadzonej oceny wraz z arkuszami/ ankietami oceny (1 egz.) przez komisje oceniające do </w:t>
            </w:r>
            <w:r w:rsidR="00E245B4" w:rsidRPr="008800CB">
              <w:rPr>
                <w:rFonts w:ascii="Calibri" w:hAnsi="Calibri"/>
                <w:sz w:val="24"/>
                <w:szCs w:val="24"/>
              </w:rPr>
              <w:t>właściwego d</w:t>
            </w:r>
            <w:r w:rsidRPr="008800CB">
              <w:rPr>
                <w:rFonts w:ascii="Calibri" w:hAnsi="Calibri"/>
                <w:sz w:val="24"/>
                <w:szCs w:val="24"/>
              </w:rPr>
              <w:t xml:space="preserve">ziału </w:t>
            </w:r>
            <w:r w:rsidR="00E245B4" w:rsidRPr="008800CB">
              <w:rPr>
                <w:rFonts w:ascii="Calibri" w:hAnsi="Calibri"/>
                <w:sz w:val="24"/>
                <w:szCs w:val="24"/>
              </w:rPr>
              <w:t>Administracji Centralnej uczelni</w:t>
            </w:r>
          </w:p>
        </w:tc>
      </w:tr>
      <w:tr w:rsidR="009861F8" w:rsidRPr="008800CB" w14:paraId="39263FFD" w14:textId="77777777" w:rsidTr="00C953D7">
        <w:tc>
          <w:tcPr>
            <w:tcW w:w="2455" w:type="dxa"/>
            <w:vAlign w:val="center"/>
          </w:tcPr>
          <w:p w14:paraId="2733232C" w14:textId="77777777" w:rsidR="009861F8" w:rsidRPr="008800CB" w:rsidRDefault="009861F8" w:rsidP="00416143">
            <w:pPr>
              <w:spacing w:before="40" w:after="4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>do 6.05.2020 r.</w:t>
            </w:r>
          </w:p>
        </w:tc>
        <w:tc>
          <w:tcPr>
            <w:tcW w:w="6901" w:type="dxa"/>
          </w:tcPr>
          <w:p w14:paraId="6FD904EE" w14:textId="77777777" w:rsidR="009861F8" w:rsidRPr="008800CB" w:rsidRDefault="009861F8" w:rsidP="00416143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8800CB">
              <w:rPr>
                <w:rFonts w:ascii="Calibri" w:hAnsi="Calibri"/>
                <w:sz w:val="24"/>
                <w:szCs w:val="24"/>
              </w:rPr>
              <w:t>5) wnoszenie odwołań od oceny komisji oceniających do uczelnianej komisji odwoławczej za pośrednictwem</w:t>
            </w:r>
            <w:r w:rsidR="00E245B4" w:rsidRPr="008800CB">
              <w:rPr>
                <w:rFonts w:ascii="Calibri" w:hAnsi="Calibri"/>
                <w:sz w:val="24"/>
                <w:szCs w:val="24"/>
              </w:rPr>
              <w:t xml:space="preserve"> właściwego działu Administracji Centralnej uczelni</w:t>
            </w:r>
          </w:p>
          <w:p w14:paraId="739F1645" w14:textId="77777777" w:rsidR="009861F8" w:rsidRPr="008800CB" w:rsidRDefault="009861F8" w:rsidP="00416143">
            <w:pPr>
              <w:spacing w:before="40" w:after="40" w:line="360" w:lineRule="auto"/>
              <w:ind w:left="272"/>
              <w:rPr>
                <w:rFonts w:ascii="Calibri" w:hAnsi="Calibri" w:cs="Times New Roman"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sz w:val="24"/>
                <w:szCs w:val="24"/>
              </w:rPr>
              <w:t>(nauczycielowi akademickiemu przysługuje odwołanie od oceny w terminie 14 dni od dnia otrzymania informacji o ocenie na piśmie)</w:t>
            </w:r>
          </w:p>
        </w:tc>
      </w:tr>
      <w:tr w:rsidR="009861F8" w:rsidRPr="008800CB" w14:paraId="30073E41" w14:textId="77777777" w:rsidTr="00C953D7">
        <w:tc>
          <w:tcPr>
            <w:tcW w:w="2455" w:type="dxa"/>
            <w:vAlign w:val="center"/>
          </w:tcPr>
          <w:p w14:paraId="0B71AE8C" w14:textId="77777777" w:rsidR="009861F8" w:rsidRPr="008800CB" w:rsidRDefault="009861F8" w:rsidP="00416143">
            <w:pPr>
              <w:spacing w:before="40" w:after="4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800CB">
              <w:rPr>
                <w:rFonts w:ascii="Calibri" w:hAnsi="Calibri" w:cs="Times New Roman"/>
                <w:b/>
                <w:sz w:val="24"/>
                <w:szCs w:val="24"/>
              </w:rPr>
              <w:t xml:space="preserve">do 4.05.2020 r. </w:t>
            </w:r>
          </w:p>
        </w:tc>
        <w:tc>
          <w:tcPr>
            <w:tcW w:w="6901" w:type="dxa"/>
          </w:tcPr>
          <w:p w14:paraId="2341D7F9" w14:textId="77777777" w:rsidR="009861F8" w:rsidRPr="008800CB" w:rsidRDefault="009861F8" w:rsidP="00416143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4"/>
                <w:szCs w:val="24"/>
              </w:rPr>
            </w:pPr>
            <w:r w:rsidRPr="008800CB">
              <w:rPr>
                <w:rFonts w:ascii="Calibri" w:hAnsi="Calibri"/>
                <w:sz w:val="24"/>
                <w:szCs w:val="24"/>
              </w:rPr>
              <w:t>6) rozpatrzenie odwołań i powiadomienie na piśmie odwołującego się nauczyciela akademickiego oraz kierownika jednostki przez uczelnianą komisję odwoławczą (w terminie 21 dni od dnia otrzymania odwołania oraz akt sprawy)</w:t>
            </w:r>
          </w:p>
        </w:tc>
      </w:tr>
    </w:tbl>
    <w:p w14:paraId="20EC1271" w14:textId="77777777" w:rsidR="008935B4" w:rsidRPr="008800CB" w:rsidRDefault="003746EA" w:rsidP="00416143">
      <w:pPr>
        <w:pStyle w:val="Akapitzlist"/>
        <w:numPr>
          <w:ilvl w:val="0"/>
          <w:numId w:val="27"/>
        </w:numPr>
        <w:spacing w:before="24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Okresową ocenę nauczycieli akademickich przeprowadzą</w:t>
      </w:r>
      <w:r w:rsidR="008935B4" w:rsidRPr="008800CB">
        <w:rPr>
          <w:rFonts w:ascii="Calibri" w:hAnsi="Calibri"/>
          <w:sz w:val="24"/>
          <w:szCs w:val="24"/>
        </w:rPr>
        <w:t>:</w:t>
      </w:r>
    </w:p>
    <w:p w14:paraId="1B8C2FD3" w14:textId="77777777" w:rsidR="008935B4" w:rsidRPr="008800CB" w:rsidRDefault="003746EA" w:rsidP="00D20F11">
      <w:pPr>
        <w:pStyle w:val="Akapitzlist"/>
        <w:numPr>
          <w:ilvl w:val="0"/>
          <w:numId w:val="3"/>
        </w:numP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>komisje ds. oceny okr</w:t>
      </w:r>
      <w:r w:rsidR="008935B4" w:rsidRPr="008800CB">
        <w:rPr>
          <w:rFonts w:ascii="Calibri" w:hAnsi="Calibri"/>
          <w:sz w:val="24"/>
          <w:szCs w:val="24"/>
        </w:rPr>
        <w:t>esowej nauczycieli akademickich,</w:t>
      </w:r>
    </w:p>
    <w:p w14:paraId="6C138306" w14:textId="77777777" w:rsidR="008935B4" w:rsidRPr="008800CB" w:rsidRDefault="00E245B4" w:rsidP="00D20F11">
      <w:pPr>
        <w:pStyle w:val="Akapitzlist"/>
        <w:numPr>
          <w:ilvl w:val="0"/>
          <w:numId w:val="3"/>
        </w:numP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t xml:space="preserve">uczelniana </w:t>
      </w:r>
      <w:r w:rsidR="008935B4" w:rsidRPr="008800CB">
        <w:rPr>
          <w:rFonts w:ascii="Calibri" w:hAnsi="Calibri"/>
          <w:sz w:val="24"/>
          <w:szCs w:val="24"/>
        </w:rPr>
        <w:t>komisja odwoławcza do rozpatrywania odwołań pracowników od oceny komisji oceniających</w:t>
      </w:r>
    </w:p>
    <w:p w14:paraId="4396610F" w14:textId="77777777" w:rsidR="003746EA" w:rsidRPr="008800CB" w:rsidRDefault="003746EA" w:rsidP="00416143">
      <w:pPr>
        <w:spacing w:before="60" w:after="60" w:line="360" w:lineRule="auto"/>
        <w:ind w:left="284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powołane przez senat</w:t>
      </w:r>
      <w:r w:rsidR="008935B4" w:rsidRPr="008800CB">
        <w:rPr>
          <w:rFonts w:ascii="Calibri" w:hAnsi="Calibri" w:cs="Times New Roman"/>
          <w:sz w:val="24"/>
          <w:szCs w:val="24"/>
        </w:rPr>
        <w:t>,</w:t>
      </w:r>
      <w:r w:rsidRPr="008800CB">
        <w:rPr>
          <w:rFonts w:ascii="Calibri" w:hAnsi="Calibri" w:cs="Times New Roman"/>
          <w:sz w:val="24"/>
          <w:szCs w:val="24"/>
        </w:rPr>
        <w:t xml:space="preserve"> na wniosek rektora</w:t>
      </w:r>
      <w:r w:rsidR="008935B4" w:rsidRPr="008800CB">
        <w:rPr>
          <w:rFonts w:ascii="Calibri" w:hAnsi="Calibri" w:cs="Times New Roman"/>
          <w:sz w:val="24"/>
          <w:szCs w:val="24"/>
        </w:rPr>
        <w:t>,</w:t>
      </w:r>
      <w:r w:rsidRPr="008800CB">
        <w:rPr>
          <w:rFonts w:ascii="Calibri" w:hAnsi="Calibri" w:cs="Times New Roman"/>
          <w:sz w:val="24"/>
          <w:szCs w:val="24"/>
        </w:rPr>
        <w:t xml:space="preserve"> nie później niż do 31 grudnia 2019 r.</w:t>
      </w:r>
    </w:p>
    <w:p w14:paraId="7B165B3B" w14:textId="77777777" w:rsidR="009861F8" w:rsidRPr="008800CB" w:rsidRDefault="008935B4" w:rsidP="00416143">
      <w:pPr>
        <w:pStyle w:val="Akapitzlist"/>
        <w:numPr>
          <w:ilvl w:val="0"/>
          <w:numId w:val="27"/>
        </w:numPr>
        <w:spacing w:before="12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8800CB">
        <w:rPr>
          <w:rFonts w:ascii="Calibri" w:hAnsi="Calibri"/>
          <w:sz w:val="24"/>
          <w:szCs w:val="24"/>
        </w:rPr>
        <w:lastRenderedPageBreak/>
        <w:t>W terminie do 31 grudnia 2019 r.</w:t>
      </w:r>
      <w:r w:rsidR="00FA3BA1" w:rsidRPr="008800CB">
        <w:rPr>
          <w:rFonts w:ascii="Calibri" w:hAnsi="Calibri"/>
          <w:sz w:val="24"/>
          <w:szCs w:val="24"/>
        </w:rPr>
        <w:t xml:space="preserve"> r</w:t>
      </w:r>
      <w:r w:rsidR="00A70461" w:rsidRPr="008800CB">
        <w:rPr>
          <w:rFonts w:ascii="Calibri" w:hAnsi="Calibri"/>
          <w:sz w:val="24"/>
          <w:szCs w:val="24"/>
        </w:rPr>
        <w:t xml:space="preserve">ektor </w:t>
      </w:r>
      <w:r w:rsidR="0094052E" w:rsidRPr="008800CB">
        <w:rPr>
          <w:rFonts w:ascii="Calibri" w:hAnsi="Calibri"/>
          <w:sz w:val="24"/>
          <w:szCs w:val="24"/>
        </w:rPr>
        <w:t>wskaże dział administracji c</w:t>
      </w:r>
      <w:r w:rsidR="00934DCA" w:rsidRPr="008800CB">
        <w:rPr>
          <w:rFonts w:ascii="Calibri" w:hAnsi="Calibri"/>
          <w:sz w:val="24"/>
          <w:szCs w:val="24"/>
        </w:rPr>
        <w:t>entralnej właściwy dla</w:t>
      </w:r>
      <w:r w:rsidR="00D20F11">
        <w:rPr>
          <w:rFonts w:ascii="Calibri" w:hAnsi="Calibri"/>
          <w:sz w:val="24"/>
          <w:szCs w:val="24"/>
        </w:rPr>
        <w:t> </w:t>
      </w:r>
      <w:r w:rsidR="00934DCA" w:rsidRPr="008800CB">
        <w:rPr>
          <w:rFonts w:ascii="Calibri" w:hAnsi="Calibri"/>
          <w:sz w:val="24"/>
          <w:szCs w:val="24"/>
        </w:rPr>
        <w:t xml:space="preserve">prowadzenia spraw związanych z oceną okresową oraz </w:t>
      </w:r>
      <w:r w:rsidR="00A70461" w:rsidRPr="008800CB">
        <w:rPr>
          <w:rFonts w:ascii="Calibri" w:hAnsi="Calibri"/>
          <w:sz w:val="24"/>
          <w:szCs w:val="24"/>
        </w:rPr>
        <w:t xml:space="preserve">ustali </w:t>
      </w:r>
      <w:r w:rsidR="009861F8" w:rsidRPr="008800CB">
        <w:rPr>
          <w:rFonts w:ascii="Calibri" w:hAnsi="Calibri"/>
          <w:sz w:val="24"/>
          <w:szCs w:val="24"/>
        </w:rPr>
        <w:t>wzory arkuszy o</w:t>
      </w:r>
      <w:r w:rsidR="00773E67" w:rsidRPr="008800CB">
        <w:rPr>
          <w:rFonts w:ascii="Calibri" w:hAnsi="Calibri"/>
          <w:sz w:val="24"/>
          <w:szCs w:val="24"/>
        </w:rPr>
        <w:t>ceny nauczycieli akademickich w </w:t>
      </w:r>
      <w:r w:rsidR="009861F8" w:rsidRPr="008800CB">
        <w:rPr>
          <w:rFonts w:ascii="Calibri" w:hAnsi="Calibri"/>
          <w:sz w:val="24"/>
          <w:szCs w:val="24"/>
        </w:rPr>
        <w:t>celu przeprowadzenia okresowej oceny nauczycieli akademickich w Zachodnio</w:t>
      </w:r>
      <w:r w:rsidR="009861F8" w:rsidRPr="008800CB">
        <w:rPr>
          <w:rFonts w:ascii="Calibri" w:hAnsi="Calibri"/>
          <w:sz w:val="24"/>
          <w:szCs w:val="24"/>
        </w:rPr>
        <w:softHyphen/>
        <w:t>pomorskim Uniwersytecie Technologicznym w Szczecinie</w:t>
      </w:r>
      <w:r w:rsidR="00A70461" w:rsidRPr="008800CB">
        <w:rPr>
          <w:rFonts w:ascii="Calibri" w:hAnsi="Calibri"/>
          <w:sz w:val="24"/>
          <w:szCs w:val="24"/>
        </w:rPr>
        <w:t xml:space="preserve"> za rok 2019</w:t>
      </w:r>
      <w:r w:rsidR="009861F8" w:rsidRPr="008800CB">
        <w:rPr>
          <w:rFonts w:ascii="Calibri" w:hAnsi="Calibri"/>
          <w:sz w:val="24"/>
          <w:szCs w:val="24"/>
        </w:rPr>
        <w:t>.</w:t>
      </w:r>
    </w:p>
    <w:p w14:paraId="23B6DE05" w14:textId="77777777" w:rsidR="009861F8" w:rsidRPr="008800CB" w:rsidRDefault="009861F8" w:rsidP="00416143">
      <w:pPr>
        <w:pStyle w:val="Akapitzlist"/>
        <w:numPr>
          <w:ilvl w:val="0"/>
          <w:numId w:val="27"/>
        </w:numPr>
        <w:spacing w:before="120" w:after="60" w:line="360" w:lineRule="auto"/>
        <w:ind w:left="284" w:hanging="284"/>
        <w:rPr>
          <w:rFonts w:ascii="Calibri" w:eastAsia="Calibri" w:hAnsi="Calibri"/>
          <w:sz w:val="24"/>
          <w:szCs w:val="24"/>
        </w:rPr>
      </w:pPr>
      <w:r w:rsidRPr="008800CB">
        <w:rPr>
          <w:rFonts w:ascii="Calibri" w:eastAsia="Calibri" w:hAnsi="Calibri"/>
          <w:sz w:val="24"/>
          <w:szCs w:val="24"/>
        </w:rPr>
        <w:t xml:space="preserve">Arkusze, o </w:t>
      </w:r>
      <w:r w:rsidRPr="008800CB">
        <w:rPr>
          <w:rFonts w:ascii="Calibri" w:hAnsi="Calibri"/>
          <w:sz w:val="24"/>
          <w:szCs w:val="24"/>
        </w:rPr>
        <w:t>których</w:t>
      </w:r>
      <w:r w:rsidRPr="008800CB">
        <w:rPr>
          <w:rFonts w:ascii="Calibri" w:eastAsia="Calibri" w:hAnsi="Calibri"/>
          <w:sz w:val="24"/>
          <w:szCs w:val="24"/>
        </w:rPr>
        <w:t xml:space="preserve"> mowa w ust. 3, </w:t>
      </w:r>
      <w:r w:rsidRPr="008800CB">
        <w:rPr>
          <w:rFonts w:ascii="Calibri" w:hAnsi="Calibri"/>
          <w:sz w:val="24"/>
          <w:szCs w:val="24"/>
        </w:rPr>
        <w:t>generowane</w:t>
      </w:r>
      <w:r w:rsidRPr="008800CB">
        <w:rPr>
          <w:rFonts w:ascii="Calibri" w:eastAsia="Calibri" w:hAnsi="Calibri"/>
          <w:sz w:val="24"/>
          <w:szCs w:val="24"/>
        </w:rPr>
        <w:t xml:space="preserve"> są za pomocą systemu panel.zut.edu.pl (zakładka E-usługi).</w:t>
      </w:r>
    </w:p>
    <w:p w14:paraId="39703BC3" w14:textId="6FFAE07A" w:rsidR="009861F8" w:rsidRPr="007D0D32" w:rsidRDefault="009861F8" w:rsidP="008800CB">
      <w:pPr>
        <w:keepNext/>
        <w:spacing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7D0D32">
        <w:rPr>
          <w:rFonts w:ascii="Calibri" w:hAnsi="Calibri" w:cs="Times New Roman"/>
          <w:b/>
          <w:color w:val="000000" w:themeColor="text1"/>
          <w:sz w:val="24"/>
          <w:szCs w:val="24"/>
        </w:rPr>
        <w:t>§ 4.</w:t>
      </w:r>
    </w:p>
    <w:p w14:paraId="21B1686E" w14:textId="77777777" w:rsidR="009861F8" w:rsidRPr="008800CB" w:rsidRDefault="009861F8" w:rsidP="00416143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800CB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2E000D78" w14:textId="77777777" w:rsidR="00136C9E" w:rsidRPr="008800CB" w:rsidRDefault="00136C9E" w:rsidP="008800CB">
      <w:pPr>
        <w:spacing w:after="0" w:line="720" w:lineRule="auto"/>
        <w:ind w:left="4536"/>
        <w:jc w:val="center"/>
        <w:rPr>
          <w:rFonts w:ascii="Calibri" w:eastAsia="Calibri" w:hAnsi="Calibri" w:cs="Times New Roman"/>
          <w:sz w:val="24"/>
          <w:szCs w:val="24"/>
        </w:rPr>
      </w:pPr>
      <w:r w:rsidRPr="008800CB">
        <w:rPr>
          <w:rFonts w:ascii="Calibri" w:eastAsia="Calibri" w:hAnsi="Calibri" w:cs="Times New Roman"/>
          <w:sz w:val="24"/>
          <w:szCs w:val="24"/>
        </w:rPr>
        <w:t>Rektor</w:t>
      </w:r>
      <w:r w:rsidR="00691CBE" w:rsidRPr="008800CB">
        <w:rPr>
          <w:rFonts w:ascii="Calibri" w:eastAsia="Calibri" w:hAnsi="Calibri" w:cs="Times New Roman"/>
          <w:sz w:val="24"/>
          <w:szCs w:val="24"/>
        </w:rPr>
        <w:br/>
      </w:r>
      <w:r w:rsidRPr="008800CB">
        <w:rPr>
          <w:rFonts w:ascii="Calibri" w:eastAsia="Calibri" w:hAnsi="Calibri" w:cs="Times New Roman"/>
          <w:sz w:val="24"/>
          <w:szCs w:val="24"/>
        </w:rPr>
        <w:t>dr hab. inż. Jacek Wróbel, prof. ZUT</w:t>
      </w:r>
    </w:p>
    <w:sectPr w:rsidR="00136C9E" w:rsidRPr="008800CB" w:rsidSect="00126287">
      <w:pgSz w:w="11906" w:h="16838"/>
      <w:pgMar w:top="851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5EA"/>
    <w:multiLevelType w:val="hybridMultilevel"/>
    <w:tmpl w:val="6C86B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534"/>
    <w:multiLevelType w:val="hybridMultilevel"/>
    <w:tmpl w:val="F48A0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FF0"/>
    <w:multiLevelType w:val="hybridMultilevel"/>
    <w:tmpl w:val="4176A454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17D60"/>
    <w:multiLevelType w:val="hybridMultilevel"/>
    <w:tmpl w:val="68DE761C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540"/>
        </w:tabs>
        <w:ind w:left="8540" w:hanging="180"/>
      </w:pPr>
    </w:lvl>
    <w:lvl w:ilvl="3" w:tplc="7E2E4D22">
      <w:start w:val="1"/>
      <w:numFmt w:val="lowerLetter"/>
      <w:lvlText w:val="%4)"/>
      <w:lvlJc w:val="left"/>
      <w:pPr>
        <w:tabs>
          <w:tab w:val="num" w:pos="9260"/>
        </w:tabs>
        <w:ind w:left="9260" w:hanging="360"/>
      </w:pPr>
      <w:rPr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4" w15:restartNumberingAfterBreak="0">
    <w:nsid w:val="3021173D"/>
    <w:multiLevelType w:val="hybridMultilevel"/>
    <w:tmpl w:val="5AB06E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093589"/>
    <w:multiLevelType w:val="hybridMultilevel"/>
    <w:tmpl w:val="22AC849A"/>
    <w:lvl w:ilvl="0" w:tplc="7BD653B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4407C6"/>
    <w:multiLevelType w:val="hybridMultilevel"/>
    <w:tmpl w:val="EF6213D0"/>
    <w:lvl w:ilvl="0" w:tplc="53E4D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FFA"/>
    <w:multiLevelType w:val="hybridMultilevel"/>
    <w:tmpl w:val="43D498E6"/>
    <w:lvl w:ilvl="0" w:tplc="57BC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18BF"/>
    <w:multiLevelType w:val="hybridMultilevel"/>
    <w:tmpl w:val="098C88CE"/>
    <w:lvl w:ilvl="0" w:tplc="6AFCDD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FCDD8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5A5A76"/>
    <w:multiLevelType w:val="hybridMultilevel"/>
    <w:tmpl w:val="3DD22618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847"/>
    <w:multiLevelType w:val="hybridMultilevel"/>
    <w:tmpl w:val="518E4A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9E84E1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350584"/>
    <w:multiLevelType w:val="hybridMultilevel"/>
    <w:tmpl w:val="A0D8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05B0"/>
    <w:multiLevelType w:val="hybridMultilevel"/>
    <w:tmpl w:val="8206A168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0869"/>
    <w:multiLevelType w:val="hybridMultilevel"/>
    <w:tmpl w:val="9BEC51FA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E5A86"/>
    <w:multiLevelType w:val="hybridMultilevel"/>
    <w:tmpl w:val="326E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0396B"/>
    <w:multiLevelType w:val="hybridMultilevel"/>
    <w:tmpl w:val="03C88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597A"/>
    <w:multiLevelType w:val="hybridMultilevel"/>
    <w:tmpl w:val="B10ED5D6"/>
    <w:lvl w:ilvl="0" w:tplc="D270B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D2658"/>
    <w:multiLevelType w:val="hybridMultilevel"/>
    <w:tmpl w:val="6C767E2A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72AEB"/>
    <w:multiLevelType w:val="hybridMultilevel"/>
    <w:tmpl w:val="56625618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E5301B"/>
    <w:multiLevelType w:val="hybridMultilevel"/>
    <w:tmpl w:val="5C34A0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CD40542"/>
    <w:multiLevelType w:val="hybridMultilevel"/>
    <w:tmpl w:val="D85E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5C"/>
    <w:multiLevelType w:val="hybridMultilevel"/>
    <w:tmpl w:val="BBD0C922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5AE5CE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C28"/>
    <w:multiLevelType w:val="hybridMultilevel"/>
    <w:tmpl w:val="ED14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92073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2652"/>
    <w:multiLevelType w:val="hybridMultilevel"/>
    <w:tmpl w:val="1AC66F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3B2A99"/>
    <w:multiLevelType w:val="hybridMultilevel"/>
    <w:tmpl w:val="76DA1BE2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67ED03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CA5D87"/>
    <w:multiLevelType w:val="hybridMultilevel"/>
    <w:tmpl w:val="BC00D2FA"/>
    <w:lvl w:ilvl="0" w:tplc="014ACB9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7A6190"/>
    <w:multiLevelType w:val="hybridMultilevel"/>
    <w:tmpl w:val="30188DF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EF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D27F9F"/>
    <w:multiLevelType w:val="hybridMultilevel"/>
    <w:tmpl w:val="A52AB25E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718C4E8B"/>
    <w:multiLevelType w:val="hybridMultilevel"/>
    <w:tmpl w:val="6426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92073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D5E3B"/>
    <w:multiLevelType w:val="hybridMultilevel"/>
    <w:tmpl w:val="8BD0246E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17">
      <w:start w:val="1"/>
      <w:numFmt w:val="lowerLetter"/>
      <w:lvlText w:val="%4)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6"/>
  </w:num>
  <w:num w:numId="5">
    <w:abstractNumId w:val="1"/>
  </w:num>
  <w:num w:numId="6">
    <w:abstractNumId w:val="5"/>
  </w:num>
  <w:num w:numId="7">
    <w:abstractNumId w:val="21"/>
  </w:num>
  <w:num w:numId="8">
    <w:abstractNumId w:val="0"/>
  </w:num>
  <w:num w:numId="9">
    <w:abstractNumId w:val="29"/>
  </w:num>
  <w:num w:numId="10">
    <w:abstractNumId w:val="15"/>
  </w:num>
  <w:num w:numId="11">
    <w:abstractNumId w:val="2"/>
  </w:num>
  <w:num w:numId="12">
    <w:abstractNumId w:val="28"/>
  </w:num>
  <w:num w:numId="13">
    <w:abstractNumId w:val="10"/>
  </w:num>
  <w:num w:numId="14">
    <w:abstractNumId w:val="19"/>
  </w:num>
  <w:num w:numId="15">
    <w:abstractNumId w:val="4"/>
  </w:num>
  <w:num w:numId="16">
    <w:abstractNumId w:val="11"/>
  </w:num>
  <w:num w:numId="17">
    <w:abstractNumId w:val="20"/>
  </w:num>
  <w:num w:numId="18">
    <w:abstractNumId w:val="18"/>
  </w:num>
  <w:num w:numId="19">
    <w:abstractNumId w:val="26"/>
  </w:num>
  <w:num w:numId="20">
    <w:abstractNumId w:val="3"/>
  </w:num>
  <w:num w:numId="21">
    <w:abstractNumId w:val="9"/>
  </w:num>
  <w:num w:numId="22">
    <w:abstractNumId w:val="17"/>
  </w:num>
  <w:num w:numId="23">
    <w:abstractNumId w:val="23"/>
  </w:num>
  <w:num w:numId="24">
    <w:abstractNumId w:val="8"/>
  </w:num>
  <w:num w:numId="25">
    <w:abstractNumId w:val="22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8"/>
    <w:rsid w:val="000067CF"/>
    <w:rsid w:val="00020592"/>
    <w:rsid w:val="0005462A"/>
    <w:rsid w:val="00072F1C"/>
    <w:rsid w:val="0008136A"/>
    <w:rsid w:val="0009590B"/>
    <w:rsid w:val="00096C3F"/>
    <w:rsid w:val="00097806"/>
    <w:rsid w:val="000B506D"/>
    <w:rsid w:val="000C4981"/>
    <w:rsid w:val="00136C9E"/>
    <w:rsid w:val="00151E5C"/>
    <w:rsid w:val="0017394E"/>
    <w:rsid w:val="001758B8"/>
    <w:rsid w:val="00195BD7"/>
    <w:rsid w:val="001967F7"/>
    <w:rsid w:val="001A6E3E"/>
    <w:rsid w:val="001B7290"/>
    <w:rsid w:val="001D53CF"/>
    <w:rsid w:val="001E73E9"/>
    <w:rsid w:val="00220107"/>
    <w:rsid w:val="00237412"/>
    <w:rsid w:val="002753E8"/>
    <w:rsid w:val="002A61D0"/>
    <w:rsid w:val="002C7610"/>
    <w:rsid w:val="002F1C77"/>
    <w:rsid w:val="00302B00"/>
    <w:rsid w:val="0032051C"/>
    <w:rsid w:val="003746EA"/>
    <w:rsid w:val="00397174"/>
    <w:rsid w:val="003A05BA"/>
    <w:rsid w:val="003A20B5"/>
    <w:rsid w:val="003A7B0D"/>
    <w:rsid w:val="003A7F7A"/>
    <w:rsid w:val="003B0389"/>
    <w:rsid w:val="003C282F"/>
    <w:rsid w:val="003D0544"/>
    <w:rsid w:val="003E41A9"/>
    <w:rsid w:val="00405C07"/>
    <w:rsid w:val="00416143"/>
    <w:rsid w:val="0045292A"/>
    <w:rsid w:val="00463499"/>
    <w:rsid w:val="00464C4E"/>
    <w:rsid w:val="004A0640"/>
    <w:rsid w:val="00527EB5"/>
    <w:rsid w:val="00533DDF"/>
    <w:rsid w:val="005E3913"/>
    <w:rsid w:val="005F16CC"/>
    <w:rsid w:val="00691CBE"/>
    <w:rsid w:val="00755B9A"/>
    <w:rsid w:val="00763E64"/>
    <w:rsid w:val="00773E67"/>
    <w:rsid w:val="007A410A"/>
    <w:rsid w:val="007D0D32"/>
    <w:rsid w:val="00802952"/>
    <w:rsid w:val="00831671"/>
    <w:rsid w:val="00871F00"/>
    <w:rsid w:val="008800CB"/>
    <w:rsid w:val="00884680"/>
    <w:rsid w:val="008935B4"/>
    <w:rsid w:val="009119E0"/>
    <w:rsid w:val="00912E66"/>
    <w:rsid w:val="00913CE6"/>
    <w:rsid w:val="00915EA2"/>
    <w:rsid w:val="00926B54"/>
    <w:rsid w:val="00934DCA"/>
    <w:rsid w:val="0094052E"/>
    <w:rsid w:val="0094267A"/>
    <w:rsid w:val="00950BBD"/>
    <w:rsid w:val="00962DD5"/>
    <w:rsid w:val="009646F8"/>
    <w:rsid w:val="00977CA2"/>
    <w:rsid w:val="009861A0"/>
    <w:rsid w:val="009861F8"/>
    <w:rsid w:val="00991054"/>
    <w:rsid w:val="009A79E8"/>
    <w:rsid w:val="00A04B31"/>
    <w:rsid w:val="00A04D57"/>
    <w:rsid w:val="00A10B08"/>
    <w:rsid w:val="00A10BB7"/>
    <w:rsid w:val="00A210C0"/>
    <w:rsid w:val="00A308E7"/>
    <w:rsid w:val="00A57D09"/>
    <w:rsid w:val="00A70461"/>
    <w:rsid w:val="00AD7097"/>
    <w:rsid w:val="00AF3AE7"/>
    <w:rsid w:val="00B60CE9"/>
    <w:rsid w:val="00B83224"/>
    <w:rsid w:val="00B9684B"/>
    <w:rsid w:val="00BE1898"/>
    <w:rsid w:val="00C45F8E"/>
    <w:rsid w:val="00C6027A"/>
    <w:rsid w:val="00CC206A"/>
    <w:rsid w:val="00CD648E"/>
    <w:rsid w:val="00CE1BE5"/>
    <w:rsid w:val="00CE47E5"/>
    <w:rsid w:val="00D16A9A"/>
    <w:rsid w:val="00D20F11"/>
    <w:rsid w:val="00D26F72"/>
    <w:rsid w:val="00D30620"/>
    <w:rsid w:val="00D57FDA"/>
    <w:rsid w:val="00DA241C"/>
    <w:rsid w:val="00DD5A29"/>
    <w:rsid w:val="00E245B4"/>
    <w:rsid w:val="00E86AD0"/>
    <w:rsid w:val="00E9435A"/>
    <w:rsid w:val="00EC7FF4"/>
    <w:rsid w:val="00FA3BA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1FAA"/>
  <w15:chartTrackingRefBased/>
  <w15:docId w15:val="{FF98DA7B-6750-4BA9-8F5E-C9D6AC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1F8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53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3E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3E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53E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53E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53E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53E8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53E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3E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3E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3E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53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53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53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53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3E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753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53E8"/>
    <w:rPr>
      <w:b/>
      <w:bCs/>
    </w:rPr>
  </w:style>
  <w:style w:type="character" w:styleId="Uwydatnienie">
    <w:name w:val="Emphasis"/>
    <w:uiPriority w:val="20"/>
    <w:qFormat/>
    <w:rsid w:val="002753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753E8"/>
  </w:style>
  <w:style w:type="paragraph" w:styleId="Cytat">
    <w:name w:val="Quote"/>
    <w:basedOn w:val="Normalny"/>
    <w:next w:val="Normalny"/>
    <w:link w:val="CytatZnak"/>
    <w:uiPriority w:val="29"/>
    <w:qFormat/>
    <w:rsid w:val="002753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753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53E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53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753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753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753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753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753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53E8"/>
    <w:pPr>
      <w:outlineLvl w:val="9"/>
    </w:pPr>
  </w:style>
  <w:style w:type="paragraph" w:styleId="Tekstpodstawowy">
    <w:name w:val="Body Text"/>
    <w:basedOn w:val="Normalny"/>
    <w:link w:val="TekstpodstawowyZnak"/>
    <w:rsid w:val="0098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86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8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861F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861F8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61F8"/>
    <w:rPr>
      <w:rFonts w:ascii="Book Antiqua" w:eastAsia="Times New Roman" w:hAnsi="Book Antiqua" w:cs="Times New Roman"/>
      <w:color w:val="000000"/>
      <w:spacing w:val="-6"/>
      <w:sz w:val="24"/>
      <w:shd w:val="clear" w:color="auto" w:fill="FFFFFF"/>
      <w:lang w:eastAsia="pl-PL"/>
    </w:rPr>
  </w:style>
  <w:style w:type="table" w:styleId="Tabela-Siatka">
    <w:name w:val="Table Grid"/>
    <w:basedOn w:val="Standardowy"/>
    <w:uiPriority w:val="59"/>
    <w:rsid w:val="009861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20C4-3E2D-4263-95FE-62FA6969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122 z dnia 28 grudnia 2018 r. w sprawie kryteriów oceny okresowej nauczycieli akademickich oraz trybu i podmiotu dokonującego oceny okresowej za rok 2019</vt:lpstr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 z dnia 28 grudnia 2018 r. w sprawie kryteriów oceny okresowej nauczycieli akademickich oraz trybu i podmiotu dokonującego oceny okresowej za rok 2019</dc:title>
  <dc:subject/>
  <dc:creator>Stefan Domek</dc:creator>
  <cp:keywords/>
  <dc:description/>
  <cp:lastModifiedBy>Marta Buśko</cp:lastModifiedBy>
  <cp:revision>14</cp:revision>
  <cp:lastPrinted>2018-12-28T14:09:00Z</cp:lastPrinted>
  <dcterms:created xsi:type="dcterms:W3CDTF">2020-06-16T09:29:00Z</dcterms:created>
  <dcterms:modified xsi:type="dcterms:W3CDTF">2021-11-25T08:21:00Z</dcterms:modified>
</cp:coreProperties>
</file>