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3DD2" w14:textId="7D077232" w:rsidR="00C879D5" w:rsidRPr="00EC5025" w:rsidRDefault="00DF6439" w:rsidP="00DF6439">
      <w:pPr>
        <w:pStyle w:val="Tytu"/>
        <w:spacing w:line="360" w:lineRule="auto"/>
        <w:outlineLvl w:val="0"/>
        <w:rPr>
          <w:rFonts w:ascii="Calibri" w:hAnsi="Calibri"/>
          <w:color w:val="000000" w:themeColor="text1"/>
        </w:rPr>
      </w:pPr>
      <w:r w:rsidRPr="00EC5025">
        <w:rPr>
          <w:rFonts w:ascii="Calibri" w:hAnsi="Calibri"/>
          <w:color w:val="000000" w:themeColor="text1"/>
        </w:rPr>
        <w:t xml:space="preserve">Zarządzenie nr </w:t>
      </w:r>
      <w:r w:rsidR="00F66437" w:rsidRPr="00EC5025">
        <w:rPr>
          <w:rFonts w:ascii="Calibri" w:hAnsi="Calibri"/>
          <w:color w:val="000000" w:themeColor="text1"/>
        </w:rPr>
        <w:t>3</w:t>
      </w:r>
    </w:p>
    <w:p w14:paraId="5B9CACA7" w14:textId="783A6FBE" w:rsidR="00C879D5" w:rsidRPr="00EC5025" w:rsidRDefault="00C879D5" w:rsidP="00DF6439">
      <w:pPr>
        <w:pStyle w:val="Podtytu"/>
        <w:spacing w:line="360" w:lineRule="auto"/>
        <w:outlineLvl w:val="1"/>
        <w:rPr>
          <w:rFonts w:ascii="Calibri" w:hAnsi="Calibri"/>
          <w:bCs/>
          <w:color w:val="000000" w:themeColor="text1"/>
        </w:rPr>
      </w:pPr>
      <w:r w:rsidRPr="00EC5025">
        <w:rPr>
          <w:rFonts w:ascii="Calibri" w:hAnsi="Calibri"/>
          <w:color w:val="000000" w:themeColor="text1"/>
        </w:rPr>
        <w:t>Rektora Zachodniopomorskiego Uniwersytetu Technologicznego w Szczecinie</w:t>
      </w:r>
      <w:r w:rsidR="00DF6439" w:rsidRPr="00EC5025">
        <w:rPr>
          <w:rFonts w:ascii="Calibri" w:hAnsi="Calibri"/>
          <w:color w:val="000000" w:themeColor="text1"/>
        </w:rPr>
        <w:br/>
      </w:r>
      <w:r w:rsidRPr="00EC5025">
        <w:rPr>
          <w:rFonts w:ascii="Calibri" w:hAnsi="Calibri"/>
          <w:bCs/>
          <w:color w:val="000000" w:themeColor="text1"/>
        </w:rPr>
        <w:t xml:space="preserve">z dnia </w:t>
      </w:r>
      <w:r w:rsidR="00FA25B0" w:rsidRPr="00EC5025">
        <w:rPr>
          <w:rFonts w:ascii="Calibri" w:hAnsi="Calibri"/>
          <w:bCs/>
          <w:color w:val="000000" w:themeColor="text1"/>
        </w:rPr>
        <w:t>2</w:t>
      </w:r>
      <w:r w:rsidR="00F66437" w:rsidRPr="00EC5025">
        <w:rPr>
          <w:rFonts w:ascii="Calibri" w:hAnsi="Calibri"/>
          <w:bCs/>
          <w:color w:val="000000" w:themeColor="text1"/>
        </w:rPr>
        <w:t>3</w:t>
      </w:r>
      <w:r w:rsidR="00FA25B0" w:rsidRPr="00EC5025">
        <w:rPr>
          <w:rFonts w:ascii="Calibri" w:hAnsi="Calibri"/>
          <w:bCs/>
          <w:color w:val="000000" w:themeColor="text1"/>
        </w:rPr>
        <w:t xml:space="preserve"> stycznia</w:t>
      </w:r>
      <w:r w:rsidRPr="00EC5025">
        <w:rPr>
          <w:rFonts w:ascii="Calibri" w:hAnsi="Calibri"/>
          <w:bCs/>
          <w:color w:val="000000" w:themeColor="text1"/>
        </w:rPr>
        <w:t xml:space="preserve"> 20</w:t>
      </w:r>
      <w:r w:rsidR="00D0326F" w:rsidRPr="00EC5025">
        <w:rPr>
          <w:rFonts w:ascii="Calibri" w:hAnsi="Calibri"/>
          <w:bCs/>
          <w:color w:val="000000" w:themeColor="text1"/>
        </w:rPr>
        <w:t>1</w:t>
      </w:r>
      <w:r w:rsidR="00447491" w:rsidRPr="00EC5025">
        <w:rPr>
          <w:rFonts w:ascii="Calibri" w:hAnsi="Calibri"/>
          <w:bCs/>
          <w:color w:val="000000" w:themeColor="text1"/>
        </w:rPr>
        <w:t>4</w:t>
      </w:r>
      <w:r w:rsidRPr="00EC5025">
        <w:rPr>
          <w:rFonts w:ascii="Calibri" w:hAnsi="Calibri"/>
          <w:bCs/>
          <w:color w:val="000000" w:themeColor="text1"/>
        </w:rPr>
        <w:t xml:space="preserve"> r.</w:t>
      </w:r>
    </w:p>
    <w:p w14:paraId="249872D6" w14:textId="53CDB2E1" w:rsidR="00C879D5" w:rsidRPr="00EC5025" w:rsidRDefault="00C879D5" w:rsidP="00DF6439">
      <w:pPr>
        <w:spacing w:after="100" w:afterAutospacing="1" w:line="360" w:lineRule="auto"/>
        <w:jc w:val="center"/>
        <w:outlineLvl w:val="0"/>
        <w:rPr>
          <w:rFonts w:ascii="Calibri" w:hAnsi="Calibri"/>
          <w:b/>
          <w:color w:val="000000" w:themeColor="text1"/>
        </w:rPr>
      </w:pPr>
      <w:bookmarkStart w:id="0" w:name="_Hlk52958012"/>
      <w:r w:rsidRPr="00EC5025">
        <w:rPr>
          <w:rFonts w:ascii="Calibri" w:hAnsi="Calibri"/>
          <w:b/>
          <w:color w:val="000000" w:themeColor="text1"/>
        </w:rPr>
        <w:t>w sprawie</w:t>
      </w:r>
      <w:r w:rsidRPr="00EC5025">
        <w:rPr>
          <w:rFonts w:ascii="Calibri" w:hAnsi="Calibri"/>
          <w:color w:val="000000" w:themeColor="text1"/>
        </w:rPr>
        <w:t xml:space="preserve"> </w:t>
      </w:r>
      <w:r w:rsidR="00C32DA6" w:rsidRPr="00EC5025">
        <w:rPr>
          <w:rFonts w:ascii="Calibri" w:hAnsi="Calibri"/>
          <w:b/>
          <w:color w:val="000000" w:themeColor="text1"/>
        </w:rPr>
        <w:t>wprowadzenia</w:t>
      </w:r>
      <w:r w:rsidRPr="00EC5025">
        <w:rPr>
          <w:rFonts w:ascii="Calibri" w:hAnsi="Calibri"/>
          <w:b/>
          <w:color w:val="000000" w:themeColor="text1"/>
        </w:rPr>
        <w:t xml:space="preserve"> Kar</w:t>
      </w:r>
      <w:r w:rsidR="00C32DA6" w:rsidRPr="00EC5025">
        <w:rPr>
          <w:rFonts w:ascii="Calibri" w:hAnsi="Calibri"/>
          <w:b/>
          <w:color w:val="000000" w:themeColor="text1"/>
        </w:rPr>
        <w:t>ty</w:t>
      </w:r>
      <w:r w:rsidRPr="00EC5025">
        <w:rPr>
          <w:rFonts w:ascii="Calibri" w:hAnsi="Calibri"/>
          <w:b/>
          <w:color w:val="000000" w:themeColor="text1"/>
        </w:rPr>
        <w:t xml:space="preserve"> audytu wewnętrznego w Zachodniopomorskim Uniwersytecie Technologicznym w Szczecinie</w:t>
      </w:r>
    </w:p>
    <w:bookmarkEnd w:id="0"/>
    <w:p w14:paraId="066AD6F2" w14:textId="41D56057" w:rsidR="00C879D5" w:rsidRPr="00EC5025" w:rsidRDefault="00447491" w:rsidP="00DF6439">
      <w:pPr>
        <w:pStyle w:val="Tekstpodstawowy"/>
        <w:spacing w:after="0" w:line="360" w:lineRule="auto"/>
        <w:jc w:val="left"/>
        <w:rPr>
          <w:rFonts w:ascii="Calibri" w:hAnsi="Calibri"/>
          <w:color w:val="000000" w:themeColor="text1"/>
        </w:rPr>
      </w:pPr>
      <w:r w:rsidRPr="00EC5025">
        <w:rPr>
          <w:rFonts w:ascii="Calibri" w:hAnsi="Calibri"/>
          <w:color w:val="000000" w:themeColor="text1"/>
        </w:rPr>
        <w:t>N</w:t>
      </w:r>
      <w:r w:rsidR="00093607" w:rsidRPr="00EC5025">
        <w:rPr>
          <w:rFonts w:ascii="Calibri" w:hAnsi="Calibri"/>
          <w:color w:val="000000" w:themeColor="text1"/>
        </w:rPr>
        <w:t>a podstawie art. 66</w:t>
      </w:r>
      <w:r w:rsidR="00C879D5" w:rsidRPr="00EC5025">
        <w:rPr>
          <w:rFonts w:ascii="Calibri" w:hAnsi="Calibri"/>
          <w:color w:val="000000" w:themeColor="text1"/>
        </w:rPr>
        <w:t xml:space="preserve"> ust. </w:t>
      </w:r>
      <w:r w:rsidR="00093607" w:rsidRPr="00EC5025">
        <w:rPr>
          <w:rFonts w:ascii="Calibri" w:hAnsi="Calibri"/>
          <w:color w:val="000000" w:themeColor="text1"/>
        </w:rPr>
        <w:t>2</w:t>
      </w:r>
      <w:r w:rsidR="00C879D5" w:rsidRPr="00EC5025">
        <w:rPr>
          <w:rFonts w:ascii="Calibri" w:hAnsi="Calibri"/>
          <w:color w:val="000000" w:themeColor="text1"/>
        </w:rPr>
        <w:t xml:space="preserve"> ustawy Prawo o szkolnictwie wyższym </w:t>
      </w:r>
      <w:r w:rsidR="00093607" w:rsidRPr="00EC5025">
        <w:rPr>
          <w:rFonts w:ascii="Calibri" w:hAnsi="Calibri"/>
          <w:color w:val="000000" w:themeColor="text1"/>
        </w:rPr>
        <w:t>(</w:t>
      </w:r>
      <w:r w:rsidR="00FA25B0" w:rsidRPr="00EC5025">
        <w:rPr>
          <w:rFonts w:ascii="Calibri" w:hAnsi="Calibri"/>
          <w:color w:val="000000" w:themeColor="text1"/>
        </w:rPr>
        <w:t xml:space="preserve">tekst jedn. </w:t>
      </w:r>
      <w:r w:rsidR="00093607" w:rsidRPr="00EC5025">
        <w:rPr>
          <w:rFonts w:ascii="Calibri" w:hAnsi="Calibri"/>
          <w:color w:val="000000" w:themeColor="text1"/>
        </w:rPr>
        <w:t>Dz.</w:t>
      </w:r>
      <w:r w:rsidR="00FA25B0" w:rsidRPr="00EC5025">
        <w:rPr>
          <w:rFonts w:ascii="Calibri" w:hAnsi="Calibri"/>
          <w:color w:val="000000" w:themeColor="text1"/>
        </w:rPr>
        <w:t xml:space="preserve"> </w:t>
      </w:r>
      <w:r w:rsidR="00093607" w:rsidRPr="00EC5025">
        <w:rPr>
          <w:rFonts w:ascii="Calibri" w:hAnsi="Calibri"/>
          <w:color w:val="000000" w:themeColor="text1"/>
        </w:rPr>
        <w:t xml:space="preserve">U. </w:t>
      </w:r>
      <w:r w:rsidR="00FA25B0" w:rsidRPr="00EC5025">
        <w:rPr>
          <w:rFonts w:ascii="Calibri" w:hAnsi="Calibri"/>
          <w:color w:val="000000" w:themeColor="text1"/>
        </w:rPr>
        <w:t>z 2012 r.</w:t>
      </w:r>
      <w:r w:rsidR="00093607" w:rsidRPr="00EC5025">
        <w:rPr>
          <w:rFonts w:ascii="Calibri" w:hAnsi="Calibri"/>
          <w:color w:val="000000" w:themeColor="text1"/>
        </w:rPr>
        <w:t>, poz.</w:t>
      </w:r>
      <w:r w:rsidR="002B2795" w:rsidRPr="00EC5025">
        <w:rPr>
          <w:rFonts w:ascii="Calibri" w:hAnsi="Calibri"/>
          <w:color w:val="000000" w:themeColor="text1"/>
        </w:rPr>
        <w:t> </w:t>
      </w:r>
      <w:r w:rsidR="00093607" w:rsidRPr="00EC5025">
        <w:rPr>
          <w:rFonts w:ascii="Calibri" w:hAnsi="Calibri"/>
          <w:color w:val="000000" w:themeColor="text1"/>
        </w:rPr>
        <w:t>5</w:t>
      </w:r>
      <w:r w:rsidR="00FA25B0" w:rsidRPr="00EC5025">
        <w:rPr>
          <w:rFonts w:ascii="Calibri" w:hAnsi="Calibri"/>
          <w:color w:val="000000" w:themeColor="text1"/>
        </w:rPr>
        <w:t>72,</w:t>
      </w:r>
      <w:r w:rsidR="00093607" w:rsidRPr="00EC5025">
        <w:rPr>
          <w:rFonts w:ascii="Calibri" w:hAnsi="Calibri"/>
          <w:color w:val="000000" w:themeColor="text1"/>
        </w:rPr>
        <w:t xml:space="preserve"> z późn</w:t>
      </w:r>
      <w:r w:rsidR="00FA25B0" w:rsidRPr="00EC5025">
        <w:rPr>
          <w:rFonts w:ascii="Calibri" w:hAnsi="Calibri"/>
          <w:color w:val="000000" w:themeColor="text1"/>
        </w:rPr>
        <w:t>.</w:t>
      </w:r>
      <w:r w:rsidR="00093607" w:rsidRPr="00EC5025">
        <w:rPr>
          <w:rFonts w:ascii="Calibri" w:hAnsi="Calibri"/>
          <w:color w:val="000000" w:themeColor="text1"/>
        </w:rPr>
        <w:t xml:space="preserve"> zm</w:t>
      </w:r>
      <w:r w:rsidR="00FA25B0" w:rsidRPr="00EC5025">
        <w:rPr>
          <w:rFonts w:ascii="Calibri" w:hAnsi="Calibri"/>
          <w:color w:val="000000" w:themeColor="text1"/>
        </w:rPr>
        <w:t>.</w:t>
      </w:r>
      <w:r w:rsidR="00093607" w:rsidRPr="00EC5025">
        <w:rPr>
          <w:rFonts w:ascii="Calibri" w:hAnsi="Calibri"/>
          <w:color w:val="000000" w:themeColor="text1"/>
        </w:rPr>
        <w:t>)</w:t>
      </w:r>
      <w:r w:rsidR="00D607B0" w:rsidRPr="00EC5025">
        <w:rPr>
          <w:rFonts w:ascii="Calibri" w:hAnsi="Calibri"/>
          <w:color w:val="000000" w:themeColor="text1"/>
        </w:rPr>
        <w:t xml:space="preserve"> zarządza się</w:t>
      </w:r>
      <w:r w:rsidR="00C879D5" w:rsidRPr="00EC5025">
        <w:rPr>
          <w:rFonts w:ascii="Calibri" w:hAnsi="Calibri"/>
          <w:color w:val="000000" w:themeColor="text1"/>
        </w:rPr>
        <w:t xml:space="preserve">, co następuje: </w:t>
      </w:r>
    </w:p>
    <w:p w14:paraId="541C32C0" w14:textId="77777777" w:rsidR="00DF3E3B" w:rsidRPr="00EC5025" w:rsidRDefault="000F0431" w:rsidP="002B2795">
      <w:pPr>
        <w:pStyle w:val="Nagwek2"/>
        <w:spacing w:before="240"/>
        <w:rPr>
          <w:color w:val="000000" w:themeColor="text1"/>
        </w:rPr>
      </w:pPr>
      <w:r w:rsidRPr="00EC5025">
        <w:rPr>
          <w:color w:val="000000" w:themeColor="text1"/>
        </w:rPr>
        <w:t xml:space="preserve">I </w:t>
      </w:r>
      <w:r w:rsidR="00DF3E3B" w:rsidRPr="00EC5025">
        <w:rPr>
          <w:color w:val="000000" w:themeColor="text1"/>
        </w:rPr>
        <w:t>Postanowienia ogólne</w:t>
      </w:r>
    </w:p>
    <w:p w14:paraId="58D3CD8F" w14:textId="57B34C87" w:rsidR="00DF3E3B" w:rsidRPr="00EC5025" w:rsidRDefault="00DF3E3B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="00EC5025" w:rsidRPr="00EC5025">
        <w:rPr>
          <w:b w:val="0"/>
          <w:bCs/>
          <w:color w:val="000000" w:themeColor="text1"/>
          <w:szCs w:val="24"/>
        </w:rPr>
        <w:t xml:space="preserve"> </w:t>
      </w:r>
      <w:r w:rsidRPr="00EC5025">
        <w:rPr>
          <w:color w:val="000000" w:themeColor="text1"/>
          <w:szCs w:val="24"/>
        </w:rPr>
        <w:t>1</w:t>
      </w:r>
      <w:r w:rsidR="00CD6098" w:rsidRPr="00EC5025">
        <w:rPr>
          <w:color w:val="000000" w:themeColor="text1"/>
          <w:szCs w:val="24"/>
        </w:rPr>
        <w:t>.</w:t>
      </w:r>
    </w:p>
    <w:p w14:paraId="5081D0AC" w14:textId="77777777" w:rsidR="00ED384D" w:rsidRPr="00EC5025" w:rsidRDefault="00ED384D" w:rsidP="00DF6439">
      <w:pPr>
        <w:numPr>
          <w:ilvl w:val="0"/>
          <w:numId w:val="8"/>
        </w:numPr>
        <w:tabs>
          <w:tab w:val="clear" w:pos="705"/>
          <w:tab w:val="num" w:pos="284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Niniejsza Karta audytu określa cel i zakres audytu wewnętrznego oraz uprawnienia i</w:t>
      </w:r>
      <w:r w:rsidR="00883921" w:rsidRPr="00EC5025">
        <w:rPr>
          <w:rFonts w:ascii="Calibri" w:hAnsi="Calibri"/>
          <w:color w:val="000000" w:themeColor="text1"/>
          <w:szCs w:val="24"/>
        </w:rPr>
        <w:t> </w:t>
      </w:r>
      <w:r w:rsidRPr="00EC5025">
        <w:rPr>
          <w:rFonts w:ascii="Calibri" w:hAnsi="Calibri"/>
          <w:color w:val="000000" w:themeColor="text1"/>
          <w:szCs w:val="24"/>
        </w:rPr>
        <w:t xml:space="preserve">odpowiedzialność audytora wewnętrznego. </w:t>
      </w:r>
    </w:p>
    <w:p w14:paraId="1F2F3BA4" w14:textId="77777777" w:rsidR="00ED384D" w:rsidRPr="00EC5025" w:rsidRDefault="00ED384D" w:rsidP="00DF6439">
      <w:pPr>
        <w:pStyle w:val="Tekstpodstawowy2"/>
        <w:numPr>
          <w:ilvl w:val="0"/>
          <w:numId w:val="8"/>
        </w:numPr>
        <w:tabs>
          <w:tab w:val="clear" w:pos="705"/>
          <w:tab w:val="num" w:pos="284"/>
        </w:tabs>
        <w:spacing w:before="60" w:line="360" w:lineRule="auto"/>
        <w:ind w:left="284" w:hanging="284"/>
        <w:jc w:val="left"/>
        <w:rPr>
          <w:rFonts w:ascii="Calibri" w:hAnsi="Calibri"/>
          <w:b w:val="0"/>
          <w:bCs/>
          <w:color w:val="000000" w:themeColor="text1"/>
          <w:szCs w:val="24"/>
        </w:rPr>
      </w:pPr>
      <w:r w:rsidRPr="00EC5025">
        <w:rPr>
          <w:rFonts w:ascii="Calibri" w:hAnsi="Calibri"/>
          <w:b w:val="0"/>
          <w:bCs/>
          <w:color w:val="000000" w:themeColor="text1"/>
          <w:szCs w:val="24"/>
        </w:rPr>
        <w:t>Przeprowadzanie audytu wewnętrznego odbywa się zgodnie z obowiązującą w ZUT procedurą audytu wewnętrznego, określającą w</w:t>
      </w:r>
      <w:r w:rsidR="00CD6098" w:rsidRPr="00EC5025">
        <w:rPr>
          <w:rFonts w:ascii="Calibri" w:hAnsi="Calibri"/>
          <w:b w:val="0"/>
          <w:bCs/>
          <w:color w:val="000000" w:themeColor="text1"/>
          <w:szCs w:val="24"/>
        </w:rPr>
        <w:t xml:space="preserve"> </w:t>
      </w:r>
      <w:r w:rsidRPr="00EC5025">
        <w:rPr>
          <w:rFonts w:ascii="Calibri" w:hAnsi="Calibri"/>
          <w:b w:val="0"/>
          <w:bCs/>
          <w:color w:val="000000" w:themeColor="text1"/>
          <w:szCs w:val="24"/>
        </w:rPr>
        <w:t xml:space="preserve">szczególności sposób postępowania podczas planowania, przeprowadzania i sprawozdawania wyników audytu wewnętrznego. </w:t>
      </w:r>
    </w:p>
    <w:p w14:paraId="720FBE4B" w14:textId="148BCE09" w:rsidR="00EF0018" w:rsidRPr="00EC5025" w:rsidRDefault="00EF0018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="009E03CB" w:rsidRPr="00EC5025">
        <w:rPr>
          <w:b w:val="0"/>
          <w:bCs/>
          <w:color w:val="000000" w:themeColor="text1"/>
          <w:szCs w:val="24"/>
        </w:rPr>
        <w:t xml:space="preserve"> </w:t>
      </w:r>
      <w:r w:rsidRPr="00EC5025">
        <w:rPr>
          <w:color w:val="000000" w:themeColor="text1"/>
          <w:szCs w:val="24"/>
        </w:rPr>
        <w:t>2</w:t>
      </w:r>
      <w:r w:rsidR="00CD6098" w:rsidRPr="00EC5025">
        <w:rPr>
          <w:color w:val="000000" w:themeColor="text1"/>
          <w:szCs w:val="24"/>
        </w:rPr>
        <w:t>.</w:t>
      </w:r>
    </w:p>
    <w:p w14:paraId="61043A88" w14:textId="77777777" w:rsidR="00ED384D" w:rsidRPr="00EC5025" w:rsidRDefault="00ED384D" w:rsidP="00DF6439">
      <w:pPr>
        <w:numPr>
          <w:ilvl w:val="0"/>
          <w:numId w:val="27"/>
        </w:numPr>
        <w:tabs>
          <w:tab w:val="clear" w:pos="705"/>
          <w:tab w:val="num" w:pos="284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 xml:space="preserve">Audyt wewnętrzny przeprowadzany </w:t>
      </w:r>
      <w:r w:rsidR="009C2733" w:rsidRPr="00EC5025">
        <w:rPr>
          <w:rFonts w:ascii="Calibri" w:hAnsi="Calibri"/>
          <w:color w:val="000000" w:themeColor="text1"/>
          <w:szCs w:val="24"/>
        </w:rPr>
        <w:t xml:space="preserve">jest </w:t>
      </w:r>
      <w:r w:rsidRPr="00EC5025">
        <w:rPr>
          <w:rFonts w:ascii="Calibri" w:hAnsi="Calibri"/>
          <w:color w:val="000000" w:themeColor="text1"/>
          <w:szCs w:val="24"/>
        </w:rPr>
        <w:t>w Zachodniopomorskim Uniwersytecie Technologicznym w Szczecinie, zwanym dalej Uczelnią, zgodnie z przepisami ustawy z dnia 27 sierpnia 2009 r. o finansach publicznych (</w:t>
      </w:r>
      <w:r w:rsidR="00883921" w:rsidRPr="00EC5025">
        <w:rPr>
          <w:rFonts w:ascii="Calibri" w:hAnsi="Calibri"/>
          <w:color w:val="000000" w:themeColor="text1"/>
          <w:szCs w:val="24"/>
        </w:rPr>
        <w:t xml:space="preserve">tekst jedn. </w:t>
      </w:r>
      <w:r w:rsidRPr="00EC5025">
        <w:rPr>
          <w:rFonts w:ascii="Calibri" w:hAnsi="Calibri"/>
          <w:color w:val="000000" w:themeColor="text1"/>
          <w:szCs w:val="24"/>
        </w:rPr>
        <w:t xml:space="preserve">Dz. U. </w:t>
      </w:r>
      <w:r w:rsidR="00883921" w:rsidRPr="00EC5025">
        <w:rPr>
          <w:rFonts w:ascii="Calibri" w:hAnsi="Calibri"/>
          <w:color w:val="000000" w:themeColor="text1"/>
          <w:szCs w:val="24"/>
        </w:rPr>
        <w:t xml:space="preserve">z 2013 r. </w:t>
      </w:r>
      <w:r w:rsidRPr="00EC5025">
        <w:rPr>
          <w:rFonts w:ascii="Calibri" w:hAnsi="Calibri"/>
          <w:color w:val="000000" w:themeColor="text1"/>
          <w:szCs w:val="24"/>
        </w:rPr>
        <w:t xml:space="preserve">poz. </w:t>
      </w:r>
      <w:r w:rsidR="00883921" w:rsidRPr="00EC5025">
        <w:rPr>
          <w:rFonts w:ascii="Calibri" w:hAnsi="Calibri"/>
          <w:color w:val="000000" w:themeColor="text1"/>
          <w:szCs w:val="24"/>
        </w:rPr>
        <w:t>885</w:t>
      </w:r>
      <w:r w:rsidRPr="00EC5025">
        <w:rPr>
          <w:rFonts w:ascii="Calibri" w:hAnsi="Calibri"/>
          <w:color w:val="000000" w:themeColor="text1"/>
          <w:szCs w:val="24"/>
        </w:rPr>
        <w:t xml:space="preserve">, z </w:t>
      </w:r>
      <w:r w:rsidR="00883921" w:rsidRPr="00EC5025">
        <w:rPr>
          <w:rFonts w:ascii="Calibri" w:hAnsi="Calibri"/>
          <w:color w:val="000000" w:themeColor="text1"/>
          <w:szCs w:val="24"/>
        </w:rPr>
        <w:t xml:space="preserve">późn. </w:t>
      </w:r>
      <w:r w:rsidRPr="00EC5025">
        <w:rPr>
          <w:rFonts w:ascii="Calibri" w:hAnsi="Calibri"/>
          <w:color w:val="000000" w:themeColor="text1"/>
          <w:szCs w:val="24"/>
        </w:rPr>
        <w:t>zm</w:t>
      </w:r>
      <w:r w:rsidR="00883921" w:rsidRPr="00EC5025">
        <w:rPr>
          <w:rFonts w:ascii="Calibri" w:hAnsi="Calibri"/>
          <w:color w:val="000000" w:themeColor="text1"/>
          <w:szCs w:val="24"/>
        </w:rPr>
        <w:t>.</w:t>
      </w:r>
      <w:r w:rsidRPr="00EC5025">
        <w:rPr>
          <w:rFonts w:ascii="Calibri" w:hAnsi="Calibri"/>
          <w:color w:val="000000" w:themeColor="text1"/>
          <w:szCs w:val="24"/>
        </w:rPr>
        <w:t>) i rozporządzenia Ministra Finansów z dnia 1 lutego 2010 r. w sprawie przeprowadzania i dokumentowania audytu wewnętrznego (Dz. U. Nr 21, poz.108) oraz przepisami wewnętrznymi Uczelni.</w:t>
      </w:r>
    </w:p>
    <w:p w14:paraId="7A4653D6" w14:textId="77777777" w:rsidR="00ED384D" w:rsidRPr="00EC5025" w:rsidRDefault="00ED384D" w:rsidP="00DF6439">
      <w:pPr>
        <w:numPr>
          <w:ilvl w:val="0"/>
          <w:numId w:val="27"/>
        </w:numPr>
        <w:tabs>
          <w:tab w:val="num" w:pos="284"/>
          <w:tab w:val="left" w:pos="9356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Audytorzy wewnętrzni podczas przeprowadzania audytu wewnętrznego kierują się wskazówkami zawartymi w Standardach audytu wewnętrznego dla jednostek sektora finansów publicznych, ogłoszonych komunikat</w:t>
      </w:r>
      <w:r w:rsidR="00883921" w:rsidRPr="00EC5025">
        <w:rPr>
          <w:rFonts w:ascii="Calibri" w:hAnsi="Calibri"/>
          <w:color w:val="000000" w:themeColor="text1"/>
          <w:szCs w:val="24"/>
        </w:rPr>
        <w:t>em</w:t>
      </w:r>
      <w:r w:rsidRPr="00EC5025">
        <w:rPr>
          <w:rFonts w:ascii="Calibri" w:hAnsi="Calibri"/>
          <w:color w:val="000000" w:themeColor="text1"/>
          <w:szCs w:val="24"/>
        </w:rPr>
        <w:t xml:space="preserve"> nr 2 Ministra Finansów z dnia 17 czerwca 2013 r. </w:t>
      </w:r>
      <w:r w:rsidR="00883921" w:rsidRPr="00EC5025">
        <w:rPr>
          <w:rFonts w:ascii="Calibri" w:hAnsi="Calibri"/>
          <w:color w:val="000000" w:themeColor="text1"/>
          <w:szCs w:val="24"/>
        </w:rPr>
        <w:br/>
      </w:r>
      <w:r w:rsidRPr="00EC5025">
        <w:rPr>
          <w:rFonts w:ascii="Calibri" w:hAnsi="Calibri"/>
          <w:color w:val="000000" w:themeColor="text1"/>
          <w:szCs w:val="24"/>
        </w:rPr>
        <w:t>(Dz. Urz. MF poz. 15).</w:t>
      </w:r>
    </w:p>
    <w:p w14:paraId="770B302D" w14:textId="526BD8EE" w:rsidR="000308F5" w:rsidRPr="00EC5025" w:rsidRDefault="000308F5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Pr="00EC5025">
        <w:rPr>
          <w:b w:val="0"/>
          <w:bCs/>
          <w:color w:val="000000" w:themeColor="text1"/>
          <w:szCs w:val="24"/>
        </w:rPr>
        <w:t xml:space="preserve"> </w:t>
      </w:r>
      <w:r w:rsidRPr="00EC5025">
        <w:rPr>
          <w:color w:val="000000" w:themeColor="text1"/>
          <w:szCs w:val="24"/>
        </w:rPr>
        <w:t>3</w:t>
      </w:r>
      <w:r w:rsidR="00CD6098" w:rsidRPr="00EC5025">
        <w:rPr>
          <w:color w:val="000000" w:themeColor="text1"/>
          <w:szCs w:val="24"/>
        </w:rPr>
        <w:t>.</w:t>
      </w:r>
    </w:p>
    <w:p w14:paraId="03441CDF" w14:textId="77777777" w:rsidR="004A1AAA" w:rsidRPr="00EC5025" w:rsidRDefault="004A1AAA" w:rsidP="00DF6439">
      <w:pPr>
        <w:numPr>
          <w:ilvl w:val="0"/>
          <w:numId w:val="15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Audyt wewnętrzny w Uczelni prowadzi Zespół Audytorów Wewnętrznych, który podlega bezpośrednio rektorowi</w:t>
      </w:r>
      <w:r w:rsidR="00FF78E7" w:rsidRPr="00EC5025">
        <w:rPr>
          <w:rFonts w:ascii="Calibri" w:hAnsi="Calibri"/>
          <w:color w:val="000000" w:themeColor="text1"/>
          <w:szCs w:val="24"/>
        </w:rPr>
        <w:t>.</w:t>
      </w:r>
    </w:p>
    <w:p w14:paraId="6714477D" w14:textId="77777777" w:rsidR="00FF78E7" w:rsidRPr="00EC5025" w:rsidRDefault="00FF78E7" w:rsidP="00DF6439">
      <w:pPr>
        <w:numPr>
          <w:ilvl w:val="0"/>
          <w:numId w:val="15"/>
        </w:numPr>
        <w:tabs>
          <w:tab w:val="clear" w:pos="720"/>
          <w:tab w:val="num" w:pos="284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 xml:space="preserve">Zadania Zespołu Audytorów Wewnętrznych określa </w:t>
      </w:r>
      <w:r w:rsidR="005B12CB" w:rsidRPr="00EC5025">
        <w:rPr>
          <w:rFonts w:ascii="Calibri" w:hAnsi="Calibri"/>
          <w:color w:val="000000" w:themeColor="text1"/>
          <w:szCs w:val="24"/>
        </w:rPr>
        <w:t>R</w:t>
      </w:r>
      <w:r w:rsidRPr="00EC5025">
        <w:rPr>
          <w:rFonts w:ascii="Calibri" w:hAnsi="Calibri"/>
          <w:color w:val="000000" w:themeColor="text1"/>
          <w:szCs w:val="24"/>
        </w:rPr>
        <w:t xml:space="preserve">egulamin organizacyjny </w:t>
      </w:r>
      <w:r w:rsidR="005B12CB" w:rsidRPr="00EC5025">
        <w:rPr>
          <w:rFonts w:ascii="Calibri" w:hAnsi="Calibri"/>
          <w:color w:val="000000" w:themeColor="text1"/>
          <w:szCs w:val="24"/>
        </w:rPr>
        <w:t xml:space="preserve">administracji Zachodniopomorskiego Uniwersytetu Technologicznego w Szczecinie. </w:t>
      </w:r>
    </w:p>
    <w:p w14:paraId="0903DD66" w14:textId="77777777" w:rsidR="00DF3E3B" w:rsidRPr="00EC5025" w:rsidRDefault="000F0431" w:rsidP="00DF6439">
      <w:pPr>
        <w:pStyle w:val="Nagwek2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lastRenderedPageBreak/>
        <w:t xml:space="preserve">II </w:t>
      </w:r>
      <w:r w:rsidR="009978C1" w:rsidRPr="00EC5025">
        <w:rPr>
          <w:color w:val="000000" w:themeColor="text1"/>
          <w:szCs w:val="24"/>
        </w:rPr>
        <w:t xml:space="preserve">Cel </w:t>
      </w:r>
      <w:r w:rsidR="00EF0018" w:rsidRPr="00EC5025">
        <w:rPr>
          <w:color w:val="000000" w:themeColor="text1"/>
          <w:szCs w:val="24"/>
        </w:rPr>
        <w:t>i zakres audytu wewnętrznego</w:t>
      </w:r>
    </w:p>
    <w:p w14:paraId="7451483A" w14:textId="0E6DFC01" w:rsidR="00C6503A" w:rsidRPr="00EC5025" w:rsidRDefault="00C6503A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="009E03CB" w:rsidRPr="00EC5025">
        <w:rPr>
          <w:b w:val="0"/>
          <w:bCs/>
          <w:color w:val="000000" w:themeColor="text1"/>
          <w:szCs w:val="24"/>
        </w:rPr>
        <w:t xml:space="preserve"> </w:t>
      </w:r>
      <w:r w:rsidR="000308F5" w:rsidRPr="00EC5025">
        <w:rPr>
          <w:color w:val="000000" w:themeColor="text1"/>
          <w:szCs w:val="24"/>
        </w:rPr>
        <w:t>4</w:t>
      </w:r>
      <w:r w:rsidR="00CD6098" w:rsidRPr="00EC5025">
        <w:rPr>
          <w:color w:val="000000" w:themeColor="text1"/>
          <w:szCs w:val="24"/>
        </w:rPr>
        <w:t>.</w:t>
      </w:r>
    </w:p>
    <w:p w14:paraId="6D4CBF6C" w14:textId="77777777" w:rsidR="00C6503A" w:rsidRPr="00EC5025" w:rsidRDefault="00C6503A" w:rsidP="00DF6439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before="60" w:after="0" w:line="360" w:lineRule="auto"/>
        <w:ind w:left="284" w:hanging="284"/>
        <w:jc w:val="left"/>
        <w:rPr>
          <w:rFonts w:ascii="Calibri" w:hAnsi="Calibri"/>
          <w:bCs/>
          <w:color w:val="000000" w:themeColor="text1"/>
          <w:szCs w:val="24"/>
        </w:rPr>
      </w:pPr>
      <w:r w:rsidRPr="00EC5025">
        <w:rPr>
          <w:rFonts w:ascii="Calibri" w:hAnsi="Calibri"/>
          <w:bCs/>
          <w:color w:val="000000" w:themeColor="text1"/>
          <w:szCs w:val="24"/>
        </w:rPr>
        <w:t xml:space="preserve">Audyt wewnętrzny jest </w:t>
      </w:r>
      <w:r w:rsidR="00F67AB2" w:rsidRPr="00EC5025">
        <w:rPr>
          <w:rFonts w:ascii="Calibri" w:hAnsi="Calibri"/>
          <w:bCs/>
          <w:color w:val="000000" w:themeColor="text1"/>
          <w:szCs w:val="24"/>
        </w:rPr>
        <w:t>działalnością niezależną</w:t>
      </w:r>
      <w:r w:rsidR="008D62B2" w:rsidRPr="00EC5025">
        <w:rPr>
          <w:rFonts w:ascii="Calibri" w:hAnsi="Calibri"/>
          <w:bCs/>
          <w:color w:val="000000" w:themeColor="text1"/>
          <w:szCs w:val="24"/>
        </w:rPr>
        <w:t xml:space="preserve"> i obiektywną</w:t>
      </w:r>
      <w:r w:rsidR="00624666" w:rsidRPr="00EC5025">
        <w:rPr>
          <w:rFonts w:ascii="Calibri" w:hAnsi="Calibri"/>
          <w:bCs/>
          <w:color w:val="000000" w:themeColor="text1"/>
          <w:szCs w:val="24"/>
        </w:rPr>
        <w:t>, której celem jest wspieranie r</w:t>
      </w:r>
      <w:r w:rsidR="008D62B2" w:rsidRPr="00EC5025">
        <w:rPr>
          <w:rFonts w:ascii="Calibri" w:hAnsi="Calibri"/>
          <w:bCs/>
          <w:color w:val="000000" w:themeColor="text1"/>
          <w:szCs w:val="24"/>
        </w:rPr>
        <w:t>ektora Uczelni w realizacji celów i zadań</w:t>
      </w:r>
      <w:r w:rsidR="006E4E38" w:rsidRPr="00EC5025">
        <w:rPr>
          <w:rFonts w:ascii="Calibri" w:hAnsi="Calibri"/>
          <w:bCs/>
          <w:color w:val="000000" w:themeColor="text1"/>
          <w:szCs w:val="24"/>
        </w:rPr>
        <w:t>,</w:t>
      </w:r>
      <w:r w:rsidR="00465E8E" w:rsidRPr="00EC5025">
        <w:rPr>
          <w:rFonts w:ascii="Calibri" w:hAnsi="Calibri"/>
          <w:bCs/>
          <w:color w:val="000000" w:themeColor="text1"/>
          <w:szCs w:val="24"/>
        </w:rPr>
        <w:t xml:space="preserve"> </w:t>
      </w:r>
      <w:r w:rsidR="008D62B2" w:rsidRPr="00EC5025">
        <w:rPr>
          <w:rFonts w:ascii="Calibri" w:hAnsi="Calibri"/>
          <w:bCs/>
          <w:color w:val="000000" w:themeColor="text1"/>
          <w:szCs w:val="24"/>
        </w:rPr>
        <w:t xml:space="preserve">przez systematyczną ocenę </w:t>
      </w:r>
      <w:r w:rsidR="009978C1" w:rsidRPr="00EC5025">
        <w:rPr>
          <w:rFonts w:ascii="Calibri" w:hAnsi="Calibri"/>
          <w:bCs/>
          <w:color w:val="000000" w:themeColor="text1"/>
          <w:szCs w:val="24"/>
        </w:rPr>
        <w:t xml:space="preserve">adekwatności, skuteczności i efektywności </w:t>
      </w:r>
      <w:r w:rsidR="008D62B2" w:rsidRPr="00EC5025">
        <w:rPr>
          <w:rFonts w:ascii="Calibri" w:hAnsi="Calibri"/>
          <w:bCs/>
          <w:color w:val="000000" w:themeColor="text1"/>
          <w:szCs w:val="24"/>
        </w:rPr>
        <w:t xml:space="preserve">kontroli zarządczej </w:t>
      </w:r>
      <w:r w:rsidR="009978C1" w:rsidRPr="00EC5025">
        <w:rPr>
          <w:rFonts w:ascii="Calibri" w:hAnsi="Calibri"/>
          <w:bCs/>
          <w:color w:val="000000" w:themeColor="text1"/>
          <w:szCs w:val="24"/>
        </w:rPr>
        <w:t xml:space="preserve">(zadania zapewniające) </w:t>
      </w:r>
      <w:r w:rsidR="008D62B2" w:rsidRPr="00EC5025">
        <w:rPr>
          <w:rFonts w:ascii="Calibri" w:hAnsi="Calibri"/>
          <w:bCs/>
          <w:color w:val="000000" w:themeColor="text1"/>
          <w:szCs w:val="24"/>
        </w:rPr>
        <w:t>oraz czynności doradcze.</w:t>
      </w:r>
      <w:r w:rsidRPr="00EC5025">
        <w:rPr>
          <w:rFonts w:ascii="Calibri" w:hAnsi="Calibri"/>
          <w:bCs/>
          <w:color w:val="000000" w:themeColor="text1"/>
          <w:szCs w:val="24"/>
        </w:rPr>
        <w:t xml:space="preserve"> </w:t>
      </w:r>
    </w:p>
    <w:p w14:paraId="345870DF" w14:textId="1B7EB658" w:rsidR="00F67AB2" w:rsidRPr="00EC5025" w:rsidRDefault="00EF0018" w:rsidP="00DF6439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before="60" w:after="0" w:line="360" w:lineRule="auto"/>
        <w:ind w:left="284" w:hanging="284"/>
        <w:jc w:val="left"/>
        <w:rPr>
          <w:rFonts w:ascii="Calibri" w:hAnsi="Calibri"/>
          <w:bCs/>
          <w:color w:val="000000" w:themeColor="text1"/>
          <w:szCs w:val="24"/>
        </w:rPr>
      </w:pPr>
      <w:r w:rsidRPr="00EC5025">
        <w:rPr>
          <w:rFonts w:ascii="Calibri" w:hAnsi="Calibri"/>
          <w:bCs/>
          <w:color w:val="000000" w:themeColor="text1"/>
          <w:szCs w:val="24"/>
        </w:rPr>
        <w:t>Audyt wewnętrzny może objąć swoim zakresem wszystkie obszary działania Uczelni</w:t>
      </w:r>
      <w:r w:rsidR="000308F5" w:rsidRPr="00EC5025">
        <w:rPr>
          <w:rFonts w:ascii="Calibri" w:hAnsi="Calibri"/>
          <w:bCs/>
          <w:color w:val="000000" w:themeColor="text1"/>
          <w:szCs w:val="24"/>
        </w:rPr>
        <w:t xml:space="preserve"> oraz</w:t>
      </w:r>
      <w:r w:rsidR="0083603B" w:rsidRPr="00EC5025">
        <w:rPr>
          <w:rFonts w:ascii="Calibri" w:hAnsi="Calibri"/>
          <w:bCs/>
          <w:color w:val="000000" w:themeColor="text1"/>
          <w:szCs w:val="24"/>
        </w:rPr>
        <w:t> </w:t>
      </w:r>
      <w:r w:rsidR="000308F5" w:rsidRPr="00EC5025">
        <w:rPr>
          <w:rFonts w:ascii="Calibri" w:hAnsi="Calibri"/>
          <w:bCs/>
          <w:color w:val="000000" w:themeColor="text1"/>
          <w:szCs w:val="24"/>
        </w:rPr>
        <w:t xml:space="preserve">wszystkie jednostki </w:t>
      </w:r>
      <w:r w:rsidR="008B003F" w:rsidRPr="00EC5025">
        <w:rPr>
          <w:rFonts w:ascii="Calibri" w:hAnsi="Calibri"/>
          <w:bCs/>
          <w:color w:val="000000" w:themeColor="text1"/>
          <w:szCs w:val="24"/>
        </w:rPr>
        <w:t>i komórki organizacyjne U</w:t>
      </w:r>
      <w:r w:rsidR="009D224B" w:rsidRPr="00EC5025">
        <w:rPr>
          <w:rFonts w:ascii="Calibri" w:hAnsi="Calibri"/>
          <w:bCs/>
          <w:color w:val="000000" w:themeColor="text1"/>
          <w:szCs w:val="24"/>
        </w:rPr>
        <w:t xml:space="preserve">czelni, z zastrzeżeniem </w:t>
      </w:r>
      <w:r w:rsidR="00883921" w:rsidRPr="00EC5025">
        <w:rPr>
          <w:rFonts w:ascii="Calibri" w:hAnsi="Calibri"/>
          <w:bCs/>
          <w:color w:val="000000" w:themeColor="text1"/>
          <w:szCs w:val="24"/>
        </w:rPr>
        <w:t>ust.</w:t>
      </w:r>
      <w:r w:rsidR="009D224B" w:rsidRPr="00EC5025">
        <w:rPr>
          <w:rFonts w:ascii="Calibri" w:hAnsi="Calibri"/>
          <w:bCs/>
          <w:color w:val="000000" w:themeColor="text1"/>
          <w:szCs w:val="24"/>
        </w:rPr>
        <w:t xml:space="preserve"> 3-5</w:t>
      </w:r>
      <w:r w:rsidR="008B003F" w:rsidRPr="00EC5025">
        <w:rPr>
          <w:rFonts w:ascii="Calibri" w:hAnsi="Calibri"/>
          <w:bCs/>
          <w:color w:val="000000" w:themeColor="text1"/>
          <w:szCs w:val="24"/>
        </w:rPr>
        <w:t>.</w:t>
      </w:r>
      <w:r w:rsidRPr="00EC5025">
        <w:rPr>
          <w:rFonts w:ascii="Calibri" w:hAnsi="Calibri"/>
          <w:bCs/>
          <w:color w:val="000000" w:themeColor="text1"/>
          <w:szCs w:val="24"/>
        </w:rPr>
        <w:t xml:space="preserve"> </w:t>
      </w:r>
    </w:p>
    <w:p w14:paraId="3FEEDE5F" w14:textId="77777777" w:rsidR="008B003F" w:rsidRPr="00EC5025" w:rsidRDefault="008B003F" w:rsidP="00DF6439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before="60" w:after="0" w:line="360" w:lineRule="auto"/>
        <w:ind w:left="284" w:hanging="284"/>
        <w:jc w:val="left"/>
        <w:rPr>
          <w:rFonts w:ascii="Calibri" w:hAnsi="Calibri"/>
          <w:bCs/>
          <w:color w:val="000000" w:themeColor="text1"/>
          <w:szCs w:val="24"/>
        </w:rPr>
      </w:pPr>
      <w:r w:rsidRPr="00EC5025">
        <w:rPr>
          <w:rFonts w:ascii="Calibri" w:hAnsi="Calibri"/>
          <w:bCs/>
          <w:color w:val="000000" w:themeColor="text1"/>
          <w:szCs w:val="24"/>
        </w:rPr>
        <w:t>Audytor wewnętrzny powstrzymuje się od oceny działalności operacyjnej (zadanie zapewniające), za którą był odpowiedzialny w ciągu roku poprzedzającego badanie.</w:t>
      </w:r>
    </w:p>
    <w:p w14:paraId="49D5C7AA" w14:textId="77777777" w:rsidR="008B003F" w:rsidRPr="00EC5025" w:rsidRDefault="008B003F" w:rsidP="00DF6439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before="60" w:after="0" w:line="360" w:lineRule="auto"/>
        <w:ind w:left="284" w:hanging="284"/>
        <w:jc w:val="left"/>
        <w:rPr>
          <w:rFonts w:ascii="Calibri" w:hAnsi="Calibri"/>
          <w:bCs/>
          <w:color w:val="000000" w:themeColor="text1"/>
          <w:szCs w:val="24"/>
        </w:rPr>
      </w:pPr>
      <w:r w:rsidRPr="00EC5025">
        <w:rPr>
          <w:rFonts w:ascii="Calibri" w:hAnsi="Calibri"/>
          <w:bCs/>
          <w:color w:val="000000" w:themeColor="text1"/>
          <w:szCs w:val="24"/>
        </w:rPr>
        <w:t>Audytor wewnętrzny może świadczyć usługi doradcze, także w zakresie działań operacyjnych, za które był uprzednio odpowiedzialny.</w:t>
      </w:r>
    </w:p>
    <w:p w14:paraId="2959A6D7" w14:textId="77777777" w:rsidR="00A03509" w:rsidRPr="00EC5025" w:rsidRDefault="00A03509" w:rsidP="00DF6439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before="60" w:after="0" w:line="360" w:lineRule="auto"/>
        <w:ind w:left="284" w:hanging="284"/>
        <w:jc w:val="left"/>
        <w:rPr>
          <w:rFonts w:ascii="Calibri" w:hAnsi="Calibri"/>
          <w:bCs/>
          <w:color w:val="000000" w:themeColor="text1"/>
          <w:szCs w:val="24"/>
        </w:rPr>
      </w:pPr>
      <w:r w:rsidRPr="00EC5025">
        <w:rPr>
          <w:rFonts w:ascii="Calibri" w:hAnsi="Calibri"/>
          <w:bCs/>
          <w:color w:val="000000" w:themeColor="text1"/>
          <w:szCs w:val="24"/>
        </w:rPr>
        <w:t xml:space="preserve">Audytor wewnętrzny nie może uczestniczyć w działaniach o charakterze zarządczym </w:t>
      </w:r>
      <w:r w:rsidRPr="00EC5025">
        <w:rPr>
          <w:rFonts w:ascii="Calibri" w:hAnsi="Calibri"/>
          <w:bCs/>
          <w:color w:val="000000" w:themeColor="text1"/>
          <w:szCs w:val="24"/>
        </w:rPr>
        <w:br/>
        <w:t xml:space="preserve">i operacyjnym. </w:t>
      </w:r>
    </w:p>
    <w:p w14:paraId="6F625707" w14:textId="3942F661" w:rsidR="00EF0018" w:rsidRPr="00EC5025" w:rsidRDefault="006E4E38" w:rsidP="00DF6439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before="60" w:after="0" w:line="360" w:lineRule="auto"/>
        <w:ind w:left="284" w:hanging="284"/>
        <w:jc w:val="left"/>
        <w:rPr>
          <w:rFonts w:ascii="Calibri" w:hAnsi="Calibri"/>
          <w:bCs/>
          <w:color w:val="000000" w:themeColor="text1"/>
          <w:szCs w:val="24"/>
        </w:rPr>
      </w:pPr>
      <w:r w:rsidRPr="00EC5025">
        <w:rPr>
          <w:rFonts w:ascii="Calibri" w:hAnsi="Calibri"/>
          <w:bCs/>
          <w:color w:val="000000" w:themeColor="text1"/>
          <w:szCs w:val="24"/>
        </w:rPr>
        <w:t>Audytor wewnętrzny informuje rektora o</w:t>
      </w:r>
      <w:r w:rsidR="00EF0018" w:rsidRPr="00EC5025">
        <w:rPr>
          <w:rFonts w:ascii="Calibri" w:hAnsi="Calibri"/>
          <w:bCs/>
          <w:color w:val="000000" w:themeColor="text1"/>
          <w:szCs w:val="24"/>
        </w:rPr>
        <w:t xml:space="preserve"> próbach ograniczania zakresu audytu</w:t>
      </w:r>
      <w:r w:rsidR="00727028" w:rsidRPr="00EC5025">
        <w:rPr>
          <w:rFonts w:ascii="Calibri" w:hAnsi="Calibri"/>
          <w:bCs/>
          <w:color w:val="000000" w:themeColor="text1"/>
          <w:szCs w:val="24"/>
        </w:rPr>
        <w:t>,</w:t>
      </w:r>
      <w:r w:rsidR="00EF0018" w:rsidRPr="00EC5025">
        <w:rPr>
          <w:rFonts w:ascii="Calibri" w:hAnsi="Calibri"/>
          <w:bCs/>
          <w:color w:val="000000" w:themeColor="text1"/>
          <w:szCs w:val="24"/>
        </w:rPr>
        <w:t xml:space="preserve"> </w:t>
      </w:r>
      <w:r w:rsidRPr="00EC5025">
        <w:rPr>
          <w:rFonts w:ascii="Calibri" w:hAnsi="Calibri"/>
          <w:bCs/>
          <w:color w:val="000000" w:themeColor="text1"/>
          <w:szCs w:val="24"/>
        </w:rPr>
        <w:t>wpływania na</w:t>
      </w:r>
      <w:r w:rsidR="0083603B" w:rsidRPr="00EC5025">
        <w:rPr>
          <w:rFonts w:ascii="Calibri" w:hAnsi="Calibri"/>
          <w:bCs/>
          <w:color w:val="000000" w:themeColor="text1"/>
          <w:szCs w:val="24"/>
        </w:rPr>
        <w:t> </w:t>
      </w:r>
      <w:r w:rsidRPr="00EC5025">
        <w:rPr>
          <w:rFonts w:ascii="Calibri" w:hAnsi="Calibri"/>
          <w:bCs/>
          <w:color w:val="000000" w:themeColor="text1"/>
          <w:szCs w:val="24"/>
        </w:rPr>
        <w:t xml:space="preserve">sposób wykonywania </w:t>
      </w:r>
      <w:r w:rsidR="00727028" w:rsidRPr="00EC5025">
        <w:rPr>
          <w:rFonts w:ascii="Calibri" w:hAnsi="Calibri"/>
          <w:bCs/>
          <w:color w:val="000000" w:themeColor="text1"/>
          <w:szCs w:val="24"/>
        </w:rPr>
        <w:t>audytu</w:t>
      </w:r>
      <w:r w:rsidRPr="00EC5025">
        <w:rPr>
          <w:rFonts w:ascii="Calibri" w:hAnsi="Calibri"/>
          <w:bCs/>
          <w:color w:val="000000" w:themeColor="text1"/>
          <w:szCs w:val="24"/>
        </w:rPr>
        <w:t xml:space="preserve"> i </w:t>
      </w:r>
      <w:r w:rsidR="00727028" w:rsidRPr="00EC5025">
        <w:rPr>
          <w:rFonts w:ascii="Calibri" w:hAnsi="Calibri"/>
          <w:bCs/>
          <w:color w:val="000000" w:themeColor="text1"/>
          <w:szCs w:val="24"/>
        </w:rPr>
        <w:t>sprawozdawania</w:t>
      </w:r>
      <w:r w:rsidRPr="00EC5025">
        <w:rPr>
          <w:rFonts w:ascii="Calibri" w:hAnsi="Calibri"/>
          <w:bCs/>
          <w:color w:val="000000" w:themeColor="text1"/>
          <w:szCs w:val="24"/>
        </w:rPr>
        <w:t xml:space="preserve"> je</w:t>
      </w:r>
      <w:r w:rsidR="00727028" w:rsidRPr="00EC5025">
        <w:rPr>
          <w:rFonts w:ascii="Calibri" w:hAnsi="Calibri"/>
          <w:bCs/>
          <w:color w:val="000000" w:themeColor="text1"/>
          <w:szCs w:val="24"/>
        </w:rPr>
        <w:t>go wyników</w:t>
      </w:r>
      <w:r w:rsidR="00EF0018" w:rsidRPr="00EC5025">
        <w:rPr>
          <w:rFonts w:ascii="Calibri" w:hAnsi="Calibri"/>
          <w:bCs/>
          <w:color w:val="000000" w:themeColor="text1"/>
          <w:szCs w:val="24"/>
        </w:rPr>
        <w:t xml:space="preserve">. </w:t>
      </w:r>
    </w:p>
    <w:p w14:paraId="77BA52F7" w14:textId="77777777" w:rsidR="002A00F0" w:rsidRPr="00EC5025" w:rsidRDefault="000F0431" w:rsidP="002B2795">
      <w:pPr>
        <w:pStyle w:val="Nagwek2"/>
        <w:spacing w:before="240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 xml:space="preserve">III </w:t>
      </w:r>
      <w:r w:rsidR="002A00F0" w:rsidRPr="00EC5025">
        <w:rPr>
          <w:color w:val="000000" w:themeColor="text1"/>
          <w:szCs w:val="24"/>
        </w:rPr>
        <w:t xml:space="preserve">Niezależność </w:t>
      </w:r>
      <w:r w:rsidR="000B7942" w:rsidRPr="00EC5025">
        <w:rPr>
          <w:color w:val="000000" w:themeColor="text1"/>
          <w:szCs w:val="24"/>
        </w:rPr>
        <w:t xml:space="preserve">i </w:t>
      </w:r>
      <w:r w:rsidR="002A00F0" w:rsidRPr="00EC5025">
        <w:rPr>
          <w:color w:val="000000" w:themeColor="text1"/>
          <w:szCs w:val="24"/>
        </w:rPr>
        <w:t xml:space="preserve">obiektywizm audytora wewnętrznego </w:t>
      </w:r>
    </w:p>
    <w:p w14:paraId="420DC312" w14:textId="2C69682A" w:rsidR="00DF3E3B" w:rsidRPr="00EC5025" w:rsidRDefault="00363670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="009E03CB" w:rsidRPr="00EC5025">
        <w:rPr>
          <w:b w:val="0"/>
          <w:bCs/>
          <w:color w:val="000000" w:themeColor="text1"/>
          <w:szCs w:val="24"/>
        </w:rPr>
        <w:t xml:space="preserve"> </w:t>
      </w:r>
      <w:r w:rsidRPr="00EC5025">
        <w:rPr>
          <w:color w:val="000000" w:themeColor="text1"/>
          <w:szCs w:val="24"/>
        </w:rPr>
        <w:t>5</w:t>
      </w:r>
      <w:r w:rsidR="00CD6098" w:rsidRPr="00EC5025">
        <w:rPr>
          <w:color w:val="000000" w:themeColor="text1"/>
          <w:szCs w:val="24"/>
        </w:rPr>
        <w:t>.</w:t>
      </w:r>
    </w:p>
    <w:p w14:paraId="25014E66" w14:textId="77777777" w:rsidR="006E4E38" w:rsidRPr="00EC5025" w:rsidRDefault="006E4E38" w:rsidP="00DF6439">
      <w:pPr>
        <w:numPr>
          <w:ilvl w:val="0"/>
          <w:numId w:val="2"/>
        </w:numPr>
        <w:tabs>
          <w:tab w:val="clear" w:pos="360"/>
          <w:tab w:val="num" w:pos="284"/>
        </w:tabs>
        <w:spacing w:before="60" w:line="360" w:lineRule="auto"/>
        <w:ind w:left="284" w:hanging="284"/>
        <w:rPr>
          <w:rFonts w:ascii="Calibri" w:hAnsi="Calibri"/>
          <w:i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Audytor wewnętrzny wykonuje swoją pracę z należytą starannością</w:t>
      </w:r>
      <w:r w:rsidR="00883921" w:rsidRPr="00EC5025">
        <w:rPr>
          <w:rFonts w:ascii="Calibri" w:hAnsi="Calibri"/>
          <w:color w:val="000000" w:themeColor="text1"/>
          <w:szCs w:val="24"/>
        </w:rPr>
        <w:t xml:space="preserve"> oraz zachowaniem poufności</w:t>
      </w:r>
      <w:r w:rsidRPr="00EC5025">
        <w:rPr>
          <w:rFonts w:ascii="Calibri" w:hAnsi="Calibri"/>
          <w:color w:val="000000" w:themeColor="text1"/>
          <w:szCs w:val="24"/>
        </w:rPr>
        <w:t>, w sposób niezależny</w:t>
      </w:r>
      <w:r w:rsidR="001107AF" w:rsidRPr="00EC5025">
        <w:rPr>
          <w:rFonts w:ascii="Calibri" w:hAnsi="Calibri"/>
          <w:color w:val="000000" w:themeColor="text1"/>
          <w:szCs w:val="24"/>
        </w:rPr>
        <w:t>,</w:t>
      </w:r>
      <w:r w:rsidR="009978C1" w:rsidRPr="00EC5025">
        <w:rPr>
          <w:rFonts w:ascii="Calibri" w:hAnsi="Calibri"/>
          <w:color w:val="000000" w:themeColor="text1"/>
          <w:szCs w:val="24"/>
        </w:rPr>
        <w:t xml:space="preserve"> </w:t>
      </w:r>
      <w:r w:rsidR="00FA25B0" w:rsidRPr="00EC5025">
        <w:rPr>
          <w:rFonts w:ascii="Calibri" w:hAnsi="Calibri"/>
          <w:color w:val="000000" w:themeColor="text1"/>
          <w:szCs w:val="24"/>
        </w:rPr>
        <w:t xml:space="preserve">obiektywny, bezstronny i </w:t>
      </w:r>
      <w:r w:rsidRPr="00EC5025">
        <w:rPr>
          <w:rFonts w:ascii="Calibri" w:hAnsi="Calibri"/>
          <w:color w:val="000000" w:themeColor="text1"/>
          <w:szCs w:val="24"/>
        </w:rPr>
        <w:t>wolny od uprzedzeń.</w:t>
      </w:r>
    </w:p>
    <w:p w14:paraId="3E29761F" w14:textId="719B8851" w:rsidR="009978C1" w:rsidRPr="00EC5025" w:rsidRDefault="009978C1" w:rsidP="00DF6439">
      <w:pPr>
        <w:numPr>
          <w:ilvl w:val="0"/>
          <w:numId w:val="2"/>
        </w:numPr>
        <w:tabs>
          <w:tab w:val="clear" w:pos="360"/>
          <w:tab w:val="num" w:pos="284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Audytor wewnętrzny informuje rektora o przypadkach naruszenia niezależności lub</w:t>
      </w:r>
      <w:r w:rsidR="0083603B" w:rsidRPr="00EC5025">
        <w:rPr>
          <w:rFonts w:ascii="Calibri" w:hAnsi="Calibri"/>
          <w:color w:val="000000" w:themeColor="text1"/>
          <w:szCs w:val="24"/>
        </w:rPr>
        <w:t> </w:t>
      </w:r>
      <w:r w:rsidRPr="00EC5025">
        <w:rPr>
          <w:rFonts w:ascii="Calibri" w:hAnsi="Calibri"/>
          <w:color w:val="000000" w:themeColor="text1"/>
          <w:szCs w:val="24"/>
        </w:rPr>
        <w:t>obiektywizmu audytora wewnętrznego, oraz o możliwości wystąpienia konfliktu interesów.</w:t>
      </w:r>
    </w:p>
    <w:p w14:paraId="7E533BB7" w14:textId="77777777" w:rsidR="00363670" w:rsidRPr="00EC5025" w:rsidRDefault="00363670" w:rsidP="002B2795">
      <w:pPr>
        <w:pStyle w:val="Nagwek2"/>
        <w:spacing w:before="240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 xml:space="preserve">IV Uprawnienia, obowiązki i odpowiedzialność audytora wewnętrznego </w:t>
      </w:r>
    </w:p>
    <w:p w14:paraId="5A26E892" w14:textId="62CDD6C4" w:rsidR="000F0431" w:rsidRPr="00EC5025" w:rsidRDefault="00A20A34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="009E03CB" w:rsidRPr="00EC5025">
        <w:rPr>
          <w:b w:val="0"/>
          <w:bCs/>
          <w:color w:val="000000" w:themeColor="text1"/>
          <w:szCs w:val="24"/>
        </w:rPr>
        <w:t xml:space="preserve"> </w:t>
      </w:r>
      <w:r w:rsidR="00363670" w:rsidRPr="00EC5025">
        <w:rPr>
          <w:color w:val="000000" w:themeColor="text1"/>
          <w:szCs w:val="24"/>
        </w:rPr>
        <w:t>6</w:t>
      </w:r>
      <w:r w:rsidR="00CD6098" w:rsidRPr="00EC5025">
        <w:rPr>
          <w:color w:val="000000" w:themeColor="text1"/>
          <w:szCs w:val="24"/>
        </w:rPr>
        <w:t>.</w:t>
      </w:r>
    </w:p>
    <w:p w14:paraId="21B50414" w14:textId="77777777" w:rsidR="00DF3E3B" w:rsidRPr="00EC5025" w:rsidRDefault="00BE1461" w:rsidP="00DF6439">
      <w:pPr>
        <w:spacing w:before="60" w:line="360" w:lineRule="auto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 xml:space="preserve">Audytor wewnętrzny ma </w:t>
      </w:r>
      <w:r w:rsidR="009D2FEA" w:rsidRPr="00EC5025">
        <w:rPr>
          <w:rFonts w:ascii="Calibri" w:hAnsi="Calibri"/>
          <w:color w:val="000000" w:themeColor="text1"/>
          <w:szCs w:val="24"/>
        </w:rPr>
        <w:t>prawo</w:t>
      </w:r>
      <w:r w:rsidRPr="00EC5025">
        <w:rPr>
          <w:rFonts w:ascii="Calibri" w:hAnsi="Calibri"/>
          <w:color w:val="000000" w:themeColor="text1"/>
          <w:szCs w:val="24"/>
        </w:rPr>
        <w:t>:</w:t>
      </w:r>
    </w:p>
    <w:p w14:paraId="386A4157" w14:textId="77777777" w:rsidR="009D2FEA" w:rsidRPr="00EC5025" w:rsidRDefault="009D2FEA" w:rsidP="00DF6439">
      <w:pPr>
        <w:numPr>
          <w:ilvl w:val="0"/>
          <w:numId w:val="16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dostępu do pomieszczeń jednostek i komórek organizacyjnych Uczelni,</w:t>
      </w:r>
    </w:p>
    <w:p w14:paraId="5F598AC8" w14:textId="753D3B4B" w:rsidR="009D2FEA" w:rsidRPr="00EC5025" w:rsidRDefault="009D2FEA" w:rsidP="00DF6439">
      <w:pPr>
        <w:numPr>
          <w:ilvl w:val="0"/>
          <w:numId w:val="16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wglądu do wszystkich dokumentów, informacji i danych oraz do innych materiałów związanych z funkcjonowaniem Uczelni, w tym utrwalonych na elektronicznych nośnikach danych, jak</w:t>
      </w:r>
      <w:r w:rsidR="00EC5025">
        <w:rPr>
          <w:rFonts w:ascii="Calibri" w:hAnsi="Calibri"/>
          <w:color w:val="000000" w:themeColor="text1"/>
          <w:szCs w:val="24"/>
        </w:rPr>
        <w:t> </w:t>
      </w:r>
      <w:r w:rsidRPr="00EC5025">
        <w:rPr>
          <w:rFonts w:ascii="Calibri" w:hAnsi="Calibri"/>
          <w:color w:val="000000" w:themeColor="text1"/>
          <w:szCs w:val="24"/>
        </w:rPr>
        <w:t>również do sporządzania kopii, odpisów, wyciągów, zestawień lub wydruków, z</w:t>
      </w:r>
      <w:r w:rsidR="00EC5025">
        <w:rPr>
          <w:rFonts w:ascii="Calibri" w:hAnsi="Calibri"/>
          <w:color w:val="000000" w:themeColor="text1"/>
          <w:szCs w:val="24"/>
        </w:rPr>
        <w:t> </w:t>
      </w:r>
      <w:r w:rsidRPr="00EC5025">
        <w:rPr>
          <w:rFonts w:ascii="Calibri" w:hAnsi="Calibri"/>
          <w:color w:val="000000" w:themeColor="text1"/>
          <w:szCs w:val="24"/>
        </w:rPr>
        <w:t>zachowaniem przepisów o tajemnicy ustawowo chronionej,</w:t>
      </w:r>
    </w:p>
    <w:p w14:paraId="092E153E" w14:textId="77777777" w:rsidR="008D161E" w:rsidRPr="00EC5025" w:rsidRDefault="008D161E" w:rsidP="00DF6439">
      <w:pPr>
        <w:numPr>
          <w:ilvl w:val="0"/>
          <w:numId w:val="16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żądać od pracowników Uczelni udzielenia informacji i wyjaśnień</w:t>
      </w:r>
      <w:r w:rsidR="004834E9" w:rsidRPr="00EC5025">
        <w:rPr>
          <w:rFonts w:ascii="Calibri" w:hAnsi="Calibri"/>
          <w:color w:val="000000" w:themeColor="text1"/>
          <w:szCs w:val="24"/>
        </w:rPr>
        <w:t>,</w:t>
      </w:r>
      <w:r w:rsidRPr="00EC5025">
        <w:rPr>
          <w:rFonts w:ascii="Calibri" w:hAnsi="Calibri"/>
          <w:color w:val="000000" w:themeColor="text1"/>
          <w:szCs w:val="24"/>
        </w:rPr>
        <w:t xml:space="preserve"> a także sporządzenia </w:t>
      </w:r>
      <w:r w:rsidRPr="00EC5025">
        <w:rPr>
          <w:rFonts w:ascii="Calibri" w:hAnsi="Calibri"/>
          <w:color w:val="000000" w:themeColor="text1"/>
          <w:szCs w:val="24"/>
        </w:rPr>
        <w:br/>
        <w:t>i potwierdzenia kopii, odpisów, wyciągów lub zestawień, o których mowa w pkt 2,</w:t>
      </w:r>
    </w:p>
    <w:p w14:paraId="47F1A54B" w14:textId="77777777" w:rsidR="009D2FEA" w:rsidRPr="00EC5025" w:rsidRDefault="009D2FEA" w:rsidP="00DF6439">
      <w:pPr>
        <w:numPr>
          <w:ilvl w:val="0"/>
          <w:numId w:val="16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z własnej inicjatywy składać rektorowi wnioski</w:t>
      </w:r>
      <w:r w:rsidR="00A21B32" w:rsidRPr="00EC5025">
        <w:rPr>
          <w:rFonts w:ascii="Calibri" w:hAnsi="Calibri"/>
          <w:color w:val="000000" w:themeColor="text1"/>
          <w:szCs w:val="24"/>
        </w:rPr>
        <w:t>,</w:t>
      </w:r>
      <w:r w:rsidRPr="00EC5025">
        <w:rPr>
          <w:rFonts w:ascii="Calibri" w:hAnsi="Calibri"/>
          <w:color w:val="000000" w:themeColor="text1"/>
          <w:szCs w:val="24"/>
        </w:rPr>
        <w:t xml:space="preserve"> mające na celu usprawnienie funkcjonowania Uczelni. </w:t>
      </w:r>
    </w:p>
    <w:p w14:paraId="1C5F09D0" w14:textId="34DE6C85" w:rsidR="00084E6C" w:rsidRPr="00EC5025" w:rsidRDefault="00084E6C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="00EC5025" w:rsidRPr="00EC5025">
        <w:rPr>
          <w:b w:val="0"/>
          <w:bCs/>
          <w:color w:val="000000" w:themeColor="text1"/>
          <w:szCs w:val="24"/>
        </w:rPr>
        <w:t xml:space="preserve"> </w:t>
      </w:r>
      <w:r w:rsidRPr="00EC5025">
        <w:rPr>
          <w:color w:val="000000" w:themeColor="text1"/>
          <w:szCs w:val="24"/>
        </w:rPr>
        <w:t>7</w:t>
      </w:r>
      <w:r w:rsidR="00CD6098" w:rsidRPr="00EC5025">
        <w:rPr>
          <w:color w:val="000000" w:themeColor="text1"/>
          <w:szCs w:val="24"/>
        </w:rPr>
        <w:t>.</w:t>
      </w:r>
    </w:p>
    <w:p w14:paraId="050822B2" w14:textId="77777777" w:rsidR="00084E6C" w:rsidRPr="00EC5025" w:rsidRDefault="00084E6C" w:rsidP="002B2795">
      <w:pPr>
        <w:numPr>
          <w:ilvl w:val="0"/>
          <w:numId w:val="38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Obowiązkiem audytora wewnętrznego jest rzetelne, obiektywne i niezależne:</w:t>
      </w:r>
    </w:p>
    <w:p w14:paraId="2427A7A2" w14:textId="77777777" w:rsidR="00084E6C" w:rsidRPr="00EC5025" w:rsidRDefault="00084E6C" w:rsidP="00DF6439">
      <w:pPr>
        <w:numPr>
          <w:ilvl w:val="1"/>
          <w:numId w:val="22"/>
        </w:numPr>
        <w:tabs>
          <w:tab w:val="clear" w:pos="1021"/>
          <w:tab w:val="num" w:pos="567"/>
        </w:tabs>
        <w:spacing w:before="60" w:line="360" w:lineRule="auto"/>
        <w:ind w:left="567" w:hanging="283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ustalenie stanu faktycznego, sklasyfikowanie wyników badania</w:t>
      </w:r>
      <w:r w:rsidR="00C94782" w:rsidRPr="00EC5025">
        <w:rPr>
          <w:rFonts w:ascii="Calibri" w:hAnsi="Calibri"/>
          <w:color w:val="000000" w:themeColor="text1"/>
          <w:szCs w:val="24"/>
        </w:rPr>
        <w:t xml:space="preserve"> i ich ocena wg kryteriów podanych w programie zadnia zapewniającego,</w:t>
      </w:r>
    </w:p>
    <w:p w14:paraId="2056C8B2" w14:textId="77777777" w:rsidR="00C94782" w:rsidRPr="00EC5025" w:rsidRDefault="00C94782" w:rsidP="00DF6439">
      <w:pPr>
        <w:numPr>
          <w:ilvl w:val="1"/>
          <w:numId w:val="22"/>
        </w:numPr>
        <w:tabs>
          <w:tab w:val="clear" w:pos="1021"/>
          <w:tab w:val="num" w:pos="567"/>
        </w:tabs>
        <w:spacing w:before="60" w:line="360" w:lineRule="auto"/>
        <w:ind w:left="567" w:hanging="283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wskazanie słabości kontroli zarządczej, analiza przyczyn i określenie skutków ryzyka</w:t>
      </w:r>
      <w:r w:rsidR="00A21B32" w:rsidRPr="00EC5025">
        <w:rPr>
          <w:rFonts w:ascii="Calibri" w:hAnsi="Calibri"/>
          <w:color w:val="000000" w:themeColor="text1"/>
          <w:szCs w:val="24"/>
        </w:rPr>
        <w:t>,</w:t>
      </w:r>
      <w:r w:rsidRPr="00EC5025">
        <w:rPr>
          <w:rFonts w:ascii="Calibri" w:hAnsi="Calibri"/>
          <w:color w:val="000000" w:themeColor="text1"/>
          <w:szCs w:val="24"/>
        </w:rPr>
        <w:t xml:space="preserve"> wynikającego z tych słabości,</w:t>
      </w:r>
    </w:p>
    <w:p w14:paraId="3C5E1C25" w14:textId="4EF05A88" w:rsidR="00C94782" w:rsidRPr="00EC5025" w:rsidRDefault="00C94782" w:rsidP="00DF6439">
      <w:pPr>
        <w:numPr>
          <w:ilvl w:val="1"/>
          <w:numId w:val="22"/>
        </w:numPr>
        <w:tabs>
          <w:tab w:val="clear" w:pos="1021"/>
          <w:tab w:val="num" w:pos="567"/>
        </w:tabs>
        <w:spacing w:before="60" w:line="360" w:lineRule="auto"/>
        <w:ind w:left="567" w:hanging="283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przedstawienie zaleceń w celu wyeliminowania słabości kontroli zarządczej lub</w:t>
      </w:r>
      <w:r w:rsidR="002B2795" w:rsidRPr="00EC5025">
        <w:rPr>
          <w:rFonts w:ascii="Calibri" w:hAnsi="Calibri"/>
          <w:color w:val="000000" w:themeColor="text1"/>
          <w:szCs w:val="24"/>
        </w:rPr>
        <w:t> </w:t>
      </w:r>
      <w:r w:rsidRPr="00EC5025">
        <w:rPr>
          <w:rFonts w:ascii="Calibri" w:hAnsi="Calibri"/>
          <w:color w:val="000000" w:themeColor="text1"/>
          <w:szCs w:val="24"/>
        </w:rPr>
        <w:t>wprowadzenia usprawnień,</w:t>
      </w:r>
    </w:p>
    <w:p w14:paraId="016A9C39" w14:textId="77777777" w:rsidR="00C94782" w:rsidRPr="00EC5025" w:rsidRDefault="00C94782" w:rsidP="00DF6439">
      <w:pPr>
        <w:numPr>
          <w:ilvl w:val="1"/>
          <w:numId w:val="22"/>
        </w:numPr>
        <w:tabs>
          <w:tab w:val="clear" w:pos="1021"/>
          <w:tab w:val="num" w:pos="567"/>
        </w:tabs>
        <w:spacing w:before="60" w:line="360" w:lineRule="auto"/>
        <w:ind w:left="567" w:hanging="283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przedstawienie opinii w sprawie adekwatności, skuteczności i efektywności kontroli zarządczej.</w:t>
      </w:r>
    </w:p>
    <w:p w14:paraId="71F7F5F2" w14:textId="77777777" w:rsidR="00C94782" w:rsidRPr="00EC5025" w:rsidRDefault="00E368C9" w:rsidP="002B2795">
      <w:pPr>
        <w:numPr>
          <w:ilvl w:val="0"/>
          <w:numId w:val="38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 xml:space="preserve">Audytor wewnętrzny jest zobowiązany poszerzać swoją wiedzę i rozwijać swoje umiejętności zawodowe poprzez ciągły rozwój zawodowy. </w:t>
      </w:r>
    </w:p>
    <w:p w14:paraId="50A32A71" w14:textId="53F5FBEA" w:rsidR="00DF3E3B" w:rsidRPr="00EC5025" w:rsidRDefault="007E6D99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="009E03CB" w:rsidRPr="00EC5025">
        <w:rPr>
          <w:b w:val="0"/>
          <w:bCs/>
          <w:color w:val="000000" w:themeColor="text1"/>
          <w:szCs w:val="24"/>
        </w:rPr>
        <w:t xml:space="preserve"> </w:t>
      </w:r>
      <w:r w:rsidR="008F3153" w:rsidRPr="00EC5025">
        <w:rPr>
          <w:color w:val="000000" w:themeColor="text1"/>
          <w:szCs w:val="24"/>
        </w:rPr>
        <w:t>8</w:t>
      </w:r>
      <w:r w:rsidR="00CD6098" w:rsidRPr="00EC5025">
        <w:rPr>
          <w:color w:val="000000" w:themeColor="text1"/>
          <w:szCs w:val="24"/>
        </w:rPr>
        <w:t>.</w:t>
      </w:r>
    </w:p>
    <w:p w14:paraId="1EA01B3A" w14:textId="77777777" w:rsidR="004A78B9" w:rsidRPr="00EC5025" w:rsidRDefault="004A78B9" w:rsidP="00DF6439">
      <w:pPr>
        <w:numPr>
          <w:ilvl w:val="0"/>
          <w:numId w:val="26"/>
        </w:numPr>
        <w:tabs>
          <w:tab w:val="clear" w:pos="567"/>
          <w:tab w:val="num" w:pos="284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Audytor wewnętrzny jest odpowiedzialny za realizację audytu wewnętrznego zgodnie przepisami ustawy o finansach publicznych i wydan</w:t>
      </w:r>
      <w:r w:rsidR="00E62576" w:rsidRPr="00EC5025">
        <w:rPr>
          <w:rFonts w:ascii="Calibri" w:hAnsi="Calibri"/>
          <w:color w:val="000000" w:themeColor="text1"/>
          <w:szCs w:val="24"/>
        </w:rPr>
        <w:t>ego</w:t>
      </w:r>
      <w:r w:rsidRPr="00EC5025">
        <w:rPr>
          <w:rFonts w:ascii="Calibri" w:hAnsi="Calibri"/>
          <w:color w:val="000000" w:themeColor="text1"/>
          <w:szCs w:val="24"/>
        </w:rPr>
        <w:t xml:space="preserve"> na jej podstawie </w:t>
      </w:r>
      <w:r w:rsidR="00E62576" w:rsidRPr="00EC5025">
        <w:rPr>
          <w:rFonts w:ascii="Calibri" w:hAnsi="Calibri"/>
          <w:color w:val="000000" w:themeColor="text1"/>
          <w:szCs w:val="24"/>
        </w:rPr>
        <w:t>rozporządzenia wykonawczego</w:t>
      </w:r>
      <w:r w:rsidR="00DC5EB4" w:rsidRPr="00EC5025">
        <w:rPr>
          <w:rFonts w:ascii="Calibri" w:hAnsi="Calibri"/>
          <w:color w:val="000000" w:themeColor="text1"/>
          <w:szCs w:val="24"/>
        </w:rPr>
        <w:t>.</w:t>
      </w:r>
      <w:r w:rsidRPr="00EC5025">
        <w:rPr>
          <w:rFonts w:ascii="Calibri" w:hAnsi="Calibri"/>
          <w:color w:val="000000" w:themeColor="text1"/>
          <w:szCs w:val="24"/>
        </w:rPr>
        <w:t xml:space="preserve"> </w:t>
      </w:r>
    </w:p>
    <w:p w14:paraId="7F41424E" w14:textId="77777777" w:rsidR="00E368C9" w:rsidRPr="00EC5025" w:rsidRDefault="00E368C9" w:rsidP="00DF6439">
      <w:pPr>
        <w:numPr>
          <w:ilvl w:val="0"/>
          <w:numId w:val="26"/>
        </w:numPr>
        <w:tabs>
          <w:tab w:val="clear" w:pos="567"/>
          <w:tab w:val="num" w:pos="284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Audytor wewnętrzny nie jest odpowiedzialny za:</w:t>
      </w:r>
    </w:p>
    <w:p w14:paraId="05999A0F" w14:textId="77777777" w:rsidR="00E368C9" w:rsidRPr="00EC5025" w:rsidRDefault="00671492" w:rsidP="002B2795">
      <w:pPr>
        <w:numPr>
          <w:ilvl w:val="1"/>
          <w:numId w:val="39"/>
        </w:numPr>
        <w:spacing w:before="60" w:line="360" w:lineRule="auto"/>
        <w:ind w:left="567" w:hanging="283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prawidłowe funkcjonowanie</w:t>
      </w:r>
      <w:r w:rsidR="00E368C9" w:rsidRPr="00EC5025">
        <w:rPr>
          <w:rFonts w:ascii="Calibri" w:hAnsi="Calibri"/>
          <w:color w:val="000000" w:themeColor="text1"/>
          <w:szCs w:val="24"/>
        </w:rPr>
        <w:t xml:space="preserve"> kontroli zarządczej oraz proces zarządzania ryzykiem </w:t>
      </w:r>
      <w:r w:rsidR="00A81EDC" w:rsidRPr="00EC5025">
        <w:rPr>
          <w:rFonts w:ascii="Calibri" w:hAnsi="Calibri"/>
          <w:color w:val="000000" w:themeColor="text1"/>
          <w:szCs w:val="24"/>
        </w:rPr>
        <w:br/>
      </w:r>
      <w:r w:rsidR="00E368C9" w:rsidRPr="00EC5025">
        <w:rPr>
          <w:rFonts w:ascii="Calibri" w:hAnsi="Calibri"/>
          <w:color w:val="000000" w:themeColor="text1"/>
          <w:szCs w:val="24"/>
        </w:rPr>
        <w:t>w Uczelni,</w:t>
      </w:r>
      <w:r w:rsidR="0034107E" w:rsidRPr="00EC5025">
        <w:rPr>
          <w:rFonts w:ascii="Calibri" w:hAnsi="Calibri"/>
          <w:color w:val="000000" w:themeColor="text1"/>
          <w:szCs w:val="24"/>
        </w:rPr>
        <w:t xml:space="preserve"> a jedynie wspiera rektora we właściwej ich realizacji poprzez wykonywanie zadań zapewniających oraz czynności doradcze,</w:t>
      </w:r>
    </w:p>
    <w:p w14:paraId="70B7DE54" w14:textId="77777777" w:rsidR="00E368C9" w:rsidRPr="00EC5025" w:rsidRDefault="00671492" w:rsidP="002B2795">
      <w:pPr>
        <w:numPr>
          <w:ilvl w:val="1"/>
          <w:numId w:val="39"/>
        </w:numPr>
        <w:spacing w:before="60" w:line="360" w:lineRule="auto"/>
        <w:ind w:left="567" w:hanging="283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wykrywanie przestępstw</w:t>
      </w:r>
      <w:r w:rsidR="00FA25B0" w:rsidRPr="00EC5025">
        <w:rPr>
          <w:rFonts w:ascii="Calibri" w:hAnsi="Calibri"/>
          <w:color w:val="000000" w:themeColor="text1"/>
          <w:szCs w:val="24"/>
        </w:rPr>
        <w:t>.</w:t>
      </w:r>
    </w:p>
    <w:p w14:paraId="1FD8DDBB" w14:textId="77777777" w:rsidR="00DF3E3B" w:rsidRPr="00EC5025" w:rsidRDefault="00363670" w:rsidP="00DF6439">
      <w:pPr>
        <w:pStyle w:val="Nagwek2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 xml:space="preserve">V </w:t>
      </w:r>
      <w:r w:rsidR="00DF3E3B" w:rsidRPr="00EC5025">
        <w:rPr>
          <w:color w:val="000000" w:themeColor="text1"/>
          <w:szCs w:val="24"/>
        </w:rPr>
        <w:t xml:space="preserve">Współpraca z </w:t>
      </w:r>
      <w:r w:rsidR="00BF5ECC" w:rsidRPr="00EC5025">
        <w:rPr>
          <w:color w:val="000000" w:themeColor="text1"/>
          <w:szCs w:val="24"/>
        </w:rPr>
        <w:t xml:space="preserve">kontrolerami/audytorami </w:t>
      </w:r>
      <w:r w:rsidR="00DF3E3B" w:rsidRPr="00EC5025">
        <w:rPr>
          <w:color w:val="000000" w:themeColor="text1"/>
          <w:szCs w:val="24"/>
        </w:rPr>
        <w:t>zewnętrznym</w:t>
      </w:r>
      <w:r w:rsidR="00BF5ECC" w:rsidRPr="00EC5025">
        <w:rPr>
          <w:color w:val="000000" w:themeColor="text1"/>
          <w:szCs w:val="24"/>
        </w:rPr>
        <w:t xml:space="preserve">i oraz biegłym rewidentem </w:t>
      </w:r>
    </w:p>
    <w:p w14:paraId="5DBF0A20" w14:textId="226A6E54" w:rsidR="00DF3E3B" w:rsidRPr="00EC5025" w:rsidRDefault="00DF3E3B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="009E03CB" w:rsidRPr="00EC5025">
        <w:rPr>
          <w:b w:val="0"/>
          <w:bCs/>
          <w:color w:val="000000" w:themeColor="text1"/>
          <w:szCs w:val="24"/>
        </w:rPr>
        <w:t xml:space="preserve"> </w:t>
      </w:r>
      <w:r w:rsidR="008F3153" w:rsidRPr="00EC5025">
        <w:rPr>
          <w:color w:val="000000" w:themeColor="text1"/>
          <w:szCs w:val="24"/>
        </w:rPr>
        <w:t>9</w:t>
      </w:r>
      <w:r w:rsidR="00CD6098" w:rsidRPr="00EC5025">
        <w:rPr>
          <w:color w:val="000000" w:themeColor="text1"/>
          <w:szCs w:val="24"/>
        </w:rPr>
        <w:t>.</w:t>
      </w:r>
    </w:p>
    <w:p w14:paraId="04F45A80" w14:textId="77777777" w:rsidR="00DF3E3B" w:rsidRPr="00EC5025" w:rsidRDefault="00DF3E3B" w:rsidP="00DF6439">
      <w:pPr>
        <w:pStyle w:val="Tekstpodstawowy2"/>
        <w:numPr>
          <w:ilvl w:val="0"/>
          <w:numId w:val="25"/>
        </w:numPr>
        <w:tabs>
          <w:tab w:val="clear" w:pos="567"/>
          <w:tab w:val="num" w:pos="284"/>
        </w:tabs>
        <w:spacing w:before="60" w:line="360" w:lineRule="auto"/>
        <w:ind w:left="284" w:hanging="284"/>
        <w:jc w:val="left"/>
        <w:rPr>
          <w:rFonts w:ascii="Calibri" w:hAnsi="Calibri"/>
          <w:b w:val="0"/>
          <w:bCs/>
          <w:color w:val="000000" w:themeColor="text1"/>
          <w:szCs w:val="24"/>
        </w:rPr>
      </w:pPr>
      <w:r w:rsidRPr="00EC5025">
        <w:rPr>
          <w:rFonts w:ascii="Calibri" w:hAnsi="Calibri"/>
          <w:b w:val="0"/>
          <w:bCs/>
          <w:color w:val="000000" w:themeColor="text1"/>
          <w:szCs w:val="24"/>
        </w:rPr>
        <w:t xml:space="preserve">Audytor wewnętrzny powinien koordynować swoje działania z pracami </w:t>
      </w:r>
      <w:r w:rsidR="007D4C93" w:rsidRPr="00EC5025">
        <w:rPr>
          <w:rFonts w:ascii="Calibri" w:hAnsi="Calibri"/>
          <w:b w:val="0"/>
          <w:bCs/>
          <w:color w:val="000000" w:themeColor="text1"/>
          <w:szCs w:val="24"/>
        </w:rPr>
        <w:t>kontrolerów</w:t>
      </w:r>
      <w:r w:rsidR="00BF5ECC" w:rsidRPr="00EC5025">
        <w:rPr>
          <w:rFonts w:ascii="Calibri" w:hAnsi="Calibri"/>
          <w:b w:val="0"/>
          <w:bCs/>
          <w:color w:val="000000" w:themeColor="text1"/>
          <w:szCs w:val="24"/>
        </w:rPr>
        <w:t>/</w:t>
      </w:r>
      <w:r w:rsidR="007D4C93" w:rsidRPr="00EC5025">
        <w:rPr>
          <w:rFonts w:ascii="Calibri" w:hAnsi="Calibri"/>
          <w:b w:val="0"/>
          <w:bCs/>
          <w:color w:val="000000" w:themeColor="text1"/>
          <w:szCs w:val="24"/>
        </w:rPr>
        <w:t xml:space="preserve">audytorów </w:t>
      </w:r>
      <w:r w:rsidRPr="00EC5025">
        <w:rPr>
          <w:rFonts w:ascii="Calibri" w:hAnsi="Calibri"/>
          <w:b w:val="0"/>
          <w:bCs/>
          <w:color w:val="000000" w:themeColor="text1"/>
          <w:szCs w:val="24"/>
        </w:rPr>
        <w:t>zewnętrznych i biegłego rewidenta</w:t>
      </w:r>
      <w:r w:rsidR="00F32765" w:rsidRPr="00EC5025">
        <w:rPr>
          <w:rFonts w:ascii="Calibri" w:hAnsi="Calibri"/>
          <w:b w:val="0"/>
          <w:bCs/>
          <w:color w:val="000000" w:themeColor="text1"/>
          <w:szCs w:val="24"/>
        </w:rPr>
        <w:t>,</w:t>
      </w:r>
      <w:r w:rsidRPr="00EC5025">
        <w:rPr>
          <w:rFonts w:ascii="Calibri" w:hAnsi="Calibri"/>
          <w:b w:val="0"/>
          <w:bCs/>
          <w:color w:val="000000" w:themeColor="text1"/>
          <w:szCs w:val="24"/>
        </w:rPr>
        <w:t xml:space="preserve"> w celu zapewnienia właściwego </w:t>
      </w:r>
      <w:r w:rsidR="0034107E" w:rsidRPr="00EC5025">
        <w:rPr>
          <w:rFonts w:ascii="Calibri" w:hAnsi="Calibri"/>
          <w:b w:val="0"/>
          <w:bCs/>
          <w:color w:val="000000" w:themeColor="text1"/>
          <w:szCs w:val="24"/>
        </w:rPr>
        <w:t>zakresu</w:t>
      </w:r>
      <w:r w:rsidRPr="00EC5025">
        <w:rPr>
          <w:rFonts w:ascii="Calibri" w:hAnsi="Calibri"/>
          <w:b w:val="0"/>
          <w:bCs/>
          <w:color w:val="000000" w:themeColor="text1"/>
          <w:szCs w:val="24"/>
        </w:rPr>
        <w:t xml:space="preserve"> </w:t>
      </w:r>
      <w:r w:rsidR="00BF5ECC" w:rsidRPr="00EC5025">
        <w:rPr>
          <w:rFonts w:ascii="Calibri" w:hAnsi="Calibri"/>
          <w:b w:val="0"/>
          <w:bCs/>
          <w:color w:val="000000" w:themeColor="text1"/>
          <w:szCs w:val="24"/>
        </w:rPr>
        <w:t>audytu</w:t>
      </w:r>
      <w:r w:rsidRPr="00EC5025">
        <w:rPr>
          <w:rFonts w:ascii="Calibri" w:hAnsi="Calibri"/>
          <w:b w:val="0"/>
          <w:bCs/>
          <w:color w:val="000000" w:themeColor="text1"/>
          <w:szCs w:val="24"/>
        </w:rPr>
        <w:t xml:space="preserve"> </w:t>
      </w:r>
      <w:r w:rsidR="007D4C93" w:rsidRPr="00EC5025">
        <w:rPr>
          <w:rFonts w:ascii="Calibri" w:hAnsi="Calibri"/>
          <w:b w:val="0"/>
          <w:bCs/>
          <w:color w:val="000000" w:themeColor="text1"/>
          <w:szCs w:val="24"/>
        </w:rPr>
        <w:br/>
      </w:r>
      <w:r w:rsidRPr="00EC5025">
        <w:rPr>
          <w:rFonts w:ascii="Calibri" w:hAnsi="Calibri"/>
          <w:b w:val="0"/>
          <w:bCs/>
          <w:color w:val="000000" w:themeColor="text1"/>
          <w:szCs w:val="24"/>
        </w:rPr>
        <w:t>i zminimalizowania przypadków powielania tych samych działań.</w:t>
      </w:r>
    </w:p>
    <w:p w14:paraId="2D40910E" w14:textId="77777777" w:rsidR="00DF3E3B" w:rsidRPr="00EC5025" w:rsidRDefault="00DF3E3B" w:rsidP="00DF6439">
      <w:pPr>
        <w:numPr>
          <w:ilvl w:val="0"/>
          <w:numId w:val="25"/>
        </w:numPr>
        <w:tabs>
          <w:tab w:val="clear" w:pos="567"/>
          <w:tab w:val="num" w:pos="284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 xml:space="preserve">Sprawozdania z audytu mogą być udostępniane </w:t>
      </w:r>
      <w:r w:rsidR="00BF5ECC" w:rsidRPr="00EC5025">
        <w:rPr>
          <w:rFonts w:ascii="Calibri" w:hAnsi="Calibri"/>
          <w:color w:val="000000" w:themeColor="text1"/>
          <w:szCs w:val="24"/>
        </w:rPr>
        <w:t>kontrolerom/</w:t>
      </w:r>
      <w:r w:rsidR="007D4C93" w:rsidRPr="00EC5025">
        <w:rPr>
          <w:rFonts w:ascii="Calibri" w:hAnsi="Calibri"/>
          <w:color w:val="000000" w:themeColor="text1"/>
          <w:szCs w:val="24"/>
        </w:rPr>
        <w:t xml:space="preserve">audytorom zewnętrznym </w:t>
      </w:r>
      <w:r w:rsidR="0034107E" w:rsidRPr="00EC5025">
        <w:rPr>
          <w:rFonts w:ascii="Calibri" w:hAnsi="Calibri"/>
          <w:color w:val="000000" w:themeColor="text1"/>
          <w:szCs w:val="24"/>
        </w:rPr>
        <w:br/>
      </w:r>
      <w:r w:rsidR="007D4C93" w:rsidRPr="00EC5025">
        <w:rPr>
          <w:rFonts w:ascii="Calibri" w:hAnsi="Calibri"/>
          <w:color w:val="000000" w:themeColor="text1"/>
          <w:szCs w:val="24"/>
        </w:rPr>
        <w:t>i</w:t>
      </w:r>
      <w:r w:rsidRPr="00EC5025">
        <w:rPr>
          <w:rFonts w:ascii="Calibri" w:hAnsi="Calibri"/>
          <w:color w:val="000000" w:themeColor="text1"/>
          <w:szCs w:val="24"/>
        </w:rPr>
        <w:t xml:space="preserve"> </w:t>
      </w:r>
      <w:r w:rsidR="00BF5ECC" w:rsidRPr="00EC5025">
        <w:rPr>
          <w:rFonts w:ascii="Calibri" w:hAnsi="Calibri"/>
          <w:color w:val="000000" w:themeColor="text1"/>
          <w:szCs w:val="24"/>
        </w:rPr>
        <w:t xml:space="preserve">biegłemu rewidentowi </w:t>
      </w:r>
      <w:r w:rsidRPr="00EC5025">
        <w:rPr>
          <w:rFonts w:ascii="Calibri" w:hAnsi="Calibri"/>
          <w:color w:val="000000" w:themeColor="text1"/>
          <w:szCs w:val="24"/>
        </w:rPr>
        <w:t xml:space="preserve">w celu ustalenia i korygowania zakresu ich prac, </w:t>
      </w:r>
      <w:r w:rsidR="00E26DCB" w:rsidRPr="00EC5025">
        <w:rPr>
          <w:rFonts w:ascii="Calibri" w:hAnsi="Calibri"/>
          <w:color w:val="000000" w:themeColor="text1"/>
          <w:szCs w:val="24"/>
        </w:rPr>
        <w:t>za</w:t>
      </w:r>
      <w:r w:rsidRPr="00EC5025">
        <w:rPr>
          <w:rFonts w:ascii="Calibri" w:hAnsi="Calibri"/>
          <w:color w:val="000000" w:themeColor="text1"/>
          <w:szCs w:val="24"/>
        </w:rPr>
        <w:t xml:space="preserve"> </w:t>
      </w:r>
      <w:r w:rsidR="00E26DCB" w:rsidRPr="00EC5025">
        <w:rPr>
          <w:rFonts w:ascii="Calibri" w:hAnsi="Calibri"/>
          <w:color w:val="000000" w:themeColor="text1"/>
          <w:szCs w:val="24"/>
        </w:rPr>
        <w:t>zgodą</w:t>
      </w:r>
      <w:r w:rsidRPr="00EC5025">
        <w:rPr>
          <w:rFonts w:ascii="Calibri" w:hAnsi="Calibri"/>
          <w:color w:val="000000" w:themeColor="text1"/>
          <w:szCs w:val="24"/>
        </w:rPr>
        <w:t xml:space="preserve"> </w:t>
      </w:r>
      <w:r w:rsidR="00BF5ECC" w:rsidRPr="00EC5025">
        <w:rPr>
          <w:rFonts w:ascii="Calibri" w:hAnsi="Calibri"/>
          <w:color w:val="000000" w:themeColor="text1"/>
          <w:szCs w:val="24"/>
        </w:rPr>
        <w:t>r</w:t>
      </w:r>
      <w:r w:rsidRPr="00EC5025">
        <w:rPr>
          <w:rFonts w:ascii="Calibri" w:hAnsi="Calibri"/>
          <w:color w:val="000000" w:themeColor="text1"/>
          <w:szCs w:val="24"/>
        </w:rPr>
        <w:t xml:space="preserve">ektora. </w:t>
      </w:r>
    </w:p>
    <w:p w14:paraId="07942C6E" w14:textId="77777777" w:rsidR="00ED384D" w:rsidRPr="00EC5025" w:rsidRDefault="00ED384D" w:rsidP="00DF6439">
      <w:pPr>
        <w:pStyle w:val="Nagwek2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VI Postanowienia końcowe</w:t>
      </w:r>
    </w:p>
    <w:p w14:paraId="5A793793" w14:textId="68175F29" w:rsidR="00ED384D" w:rsidRPr="00EC5025" w:rsidRDefault="00ED384D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="009E03CB" w:rsidRPr="00EC5025">
        <w:rPr>
          <w:b w:val="0"/>
          <w:bCs/>
          <w:color w:val="000000" w:themeColor="text1"/>
          <w:szCs w:val="24"/>
        </w:rPr>
        <w:t xml:space="preserve"> </w:t>
      </w:r>
      <w:r w:rsidRPr="00EC5025">
        <w:rPr>
          <w:color w:val="000000" w:themeColor="text1"/>
          <w:szCs w:val="24"/>
        </w:rPr>
        <w:t>1</w:t>
      </w:r>
      <w:r w:rsidR="0066668D" w:rsidRPr="00EC5025">
        <w:rPr>
          <w:color w:val="000000" w:themeColor="text1"/>
          <w:szCs w:val="24"/>
        </w:rPr>
        <w:t>0</w:t>
      </w:r>
      <w:r w:rsidRPr="00EC5025">
        <w:rPr>
          <w:color w:val="000000" w:themeColor="text1"/>
          <w:szCs w:val="24"/>
        </w:rPr>
        <w:t>.</w:t>
      </w:r>
    </w:p>
    <w:p w14:paraId="7755E468" w14:textId="77777777" w:rsidR="00ED384D" w:rsidRPr="00EC5025" w:rsidRDefault="00ED384D" w:rsidP="00DF6439">
      <w:pPr>
        <w:spacing w:before="60" w:line="360" w:lineRule="auto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Traci moc zarządzenie nr 54 Rektora ZUT z dnia 25 lutego 2009 r. w sprawie wprowadzenia „Karty audytu wewnętrznego w Zachodniopomorskim Uniwersytecie Technologicznym w Szczecinie”</w:t>
      </w:r>
      <w:r w:rsidR="009C2733" w:rsidRPr="00EC5025">
        <w:rPr>
          <w:rFonts w:ascii="Calibri" w:hAnsi="Calibri"/>
          <w:color w:val="000000" w:themeColor="text1"/>
          <w:szCs w:val="24"/>
        </w:rPr>
        <w:t>.</w:t>
      </w:r>
    </w:p>
    <w:p w14:paraId="35285A1A" w14:textId="63AA8F25" w:rsidR="00ED384D" w:rsidRPr="00EC5025" w:rsidRDefault="00ED384D" w:rsidP="00DF6439">
      <w:pPr>
        <w:pStyle w:val="Nagwek3"/>
        <w:rPr>
          <w:color w:val="000000" w:themeColor="text1"/>
          <w:szCs w:val="24"/>
        </w:rPr>
      </w:pPr>
      <w:r w:rsidRPr="00EC5025">
        <w:rPr>
          <w:color w:val="000000" w:themeColor="text1"/>
          <w:szCs w:val="24"/>
        </w:rPr>
        <w:t>§</w:t>
      </w:r>
      <w:r w:rsidR="009E03CB" w:rsidRPr="00EC5025">
        <w:rPr>
          <w:b w:val="0"/>
          <w:bCs/>
          <w:color w:val="000000" w:themeColor="text1"/>
          <w:szCs w:val="24"/>
        </w:rPr>
        <w:t xml:space="preserve"> </w:t>
      </w:r>
      <w:r w:rsidR="0066668D" w:rsidRPr="00EC5025">
        <w:rPr>
          <w:color w:val="000000" w:themeColor="text1"/>
          <w:szCs w:val="24"/>
        </w:rPr>
        <w:t>11</w:t>
      </w:r>
      <w:r w:rsidRPr="00EC5025">
        <w:rPr>
          <w:color w:val="000000" w:themeColor="text1"/>
          <w:szCs w:val="24"/>
        </w:rPr>
        <w:t>.</w:t>
      </w:r>
    </w:p>
    <w:p w14:paraId="681555B5" w14:textId="77777777" w:rsidR="00ED384D" w:rsidRPr="00EC5025" w:rsidRDefault="00ED384D" w:rsidP="00DF6439">
      <w:pPr>
        <w:spacing w:line="360" w:lineRule="auto"/>
        <w:rPr>
          <w:rFonts w:ascii="Calibri" w:hAnsi="Calibri"/>
          <w:color w:val="000000" w:themeColor="text1"/>
          <w:szCs w:val="24"/>
        </w:rPr>
      </w:pPr>
      <w:r w:rsidRPr="00EC5025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5B0F2F88" w14:textId="7AB285A9" w:rsidR="00ED384D" w:rsidRPr="00EC5025" w:rsidRDefault="00ED384D" w:rsidP="00DF6439">
      <w:pPr>
        <w:spacing w:line="720" w:lineRule="auto"/>
        <w:ind w:left="3969"/>
        <w:jc w:val="center"/>
        <w:rPr>
          <w:rFonts w:ascii="Calibri" w:hAnsi="Calibri"/>
          <w:color w:val="000000" w:themeColor="text1"/>
        </w:rPr>
      </w:pPr>
      <w:r w:rsidRPr="00EC5025">
        <w:rPr>
          <w:rFonts w:ascii="Calibri" w:hAnsi="Calibri"/>
          <w:color w:val="000000" w:themeColor="text1"/>
        </w:rPr>
        <w:t>Rektor</w:t>
      </w:r>
      <w:r w:rsidR="00DF6439" w:rsidRPr="00EC5025">
        <w:rPr>
          <w:rFonts w:ascii="Calibri" w:hAnsi="Calibri"/>
          <w:color w:val="000000" w:themeColor="text1"/>
        </w:rPr>
        <w:br/>
      </w:r>
      <w:r w:rsidRPr="00EC5025">
        <w:rPr>
          <w:rFonts w:ascii="Calibri" w:hAnsi="Calibri"/>
          <w:color w:val="000000" w:themeColor="text1"/>
        </w:rPr>
        <w:t>prof. dr hab. inż. Włodzimierz Kiernożycki</w:t>
      </w:r>
    </w:p>
    <w:sectPr w:rsidR="00ED384D" w:rsidRPr="00EC5025" w:rsidSect="00883921">
      <w:footerReference w:type="even" r:id="rId7"/>
      <w:pgSz w:w="11907" w:h="16840" w:code="9"/>
      <w:pgMar w:top="851" w:right="851" w:bottom="851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A638" w14:textId="77777777" w:rsidR="00C43710" w:rsidRDefault="00C43710">
      <w:r>
        <w:separator/>
      </w:r>
    </w:p>
  </w:endnote>
  <w:endnote w:type="continuationSeparator" w:id="0">
    <w:p w14:paraId="3659A305" w14:textId="77777777" w:rsidR="00C43710" w:rsidRDefault="00C4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A4D4" w14:textId="77777777" w:rsidR="00DC5EB4" w:rsidRDefault="00DC5EB4" w:rsidP="004834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20BF9" w14:textId="77777777" w:rsidR="00DC5EB4" w:rsidRDefault="00DC5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9EF0" w14:textId="77777777" w:rsidR="00C43710" w:rsidRDefault="00C43710">
      <w:r>
        <w:separator/>
      </w:r>
    </w:p>
  </w:footnote>
  <w:footnote w:type="continuationSeparator" w:id="0">
    <w:p w14:paraId="677796C6" w14:textId="77777777" w:rsidR="00C43710" w:rsidRDefault="00C4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A02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BE6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09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EA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343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49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AD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60E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C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8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4ED6"/>
    <w:multiLevelType w:val="hybridMultilevel"/>
    <w:tmpl w:val="3760D606"/>
    <w:lvl w:ilvl="0" w:tplc="4FCCC63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B8462C"/>
    <w:multiLevelType w:val="singleLevel"/>
    <w:tmpl w:val="C5D0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69533BB"/>
    <w:multiLevelType w:val="multilevel"/>
    <w:tmpl w:val="C35AC776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9FC2D85"/>
    <w:multiLevelType w:val="hybridMultilevel"/>
    <w:tmpl w:val="2864D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C1870"/>
    <w:multiLevelType w:val="singleLevel"/>
    <w:tmpl w:val="4FCCC6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121C7C85"/>
    <w:multiLevelType w:val="hybridMultilevel"/>
    <w:tmpl w:val="90BC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D4F32"/>
    <w:multiLevelType w:val="multilevel"/>
    <w:tmpl w:val="C35AC776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4095552"/>
    <w:multiLevelType w:val="multilevel"/>
    <w:tmpl w:val="C35AC776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4925661"/>
    <w:multiLevelType w:val="hybridMultilevel"/>
    <w:tmpl w:val="2C1A4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CC1EE3"/>
    <w:multiLevelType w:val="hybridMultilevel"/>
    <w:tmpl w:val="42842DCA"/>
    <w:lvl w:ilvl="0" w:tplc="24CAE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0628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EA41F81"/>
    <w:multiLevelType w:val="multilevel"/>
    <w:tmpl w:val="C35AC776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0337A89"/>
    <w:multiLevelType w:val="hybridMultilevel"/>
    <w:tmpl w:val="72A82830"/>
    <w:lvl w:ilvl="0" w:tplc="4FCCC63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9543A7"/>
    <w:multiLevelType w:val="multilevel"/>
    <w:tmpl w:val="FE549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F71002"/>
    <w:multiLevelType w:val="hybridMultilevel"/>
    <w:tmpl w:val="5AAA843E"/>
    <w:lvl w:ilvl="0" w:tplc="83141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EB0E6D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64C4660"/>
    <w:multiLevelType w:val="multilevel"/>
    <w:tmpl w:val="9CE483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7C54999"/>
    <w:multiLevelType w:val="singleLevel"/>
    <w:tmpl w:val="51FCB8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38EB5B09"/>
    <w:multiLevelType w:val="singleLevel"/>
    <w:tmpl w:val="4FCCC6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4A333C3F"/>
    <w:multiLevelType w:val="hybridMultilevel"/>
    <w:tmpl w:val="51AE11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0662F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B54D2C"/>
    <w:multiLevelType w:val="hybridMultilevel"/>
    <w:tmpl w:val="73E46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5178A5"/>
    <w:multiLevelType w:val="multilevel"/>
    <w:tmpl w:val="C35AC776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45D4137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6054E16"/>
    <w:multiLevelType w:val="multilevel"/>
    <w:tmpl w:val="55F62D6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742540C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BA46D1B"/>
    <w:multiLevelType w:val="multilevel"/>
    <w:tmpl w:val="C35AC776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D27E3F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AEB1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E63122"/>
    <w:multiLevelType w:val="hybridMultilevel"/>
    <w:tmpl w:val="12AEE180"/>
    <w:lvl w:ilvl="0" w:tplc="48A0AF0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37"/>
  </w:num>
  <w:num w:numId="5">
    <w:abstractNumId w:val="30"/>
  </w:num>
  <w:num w:numId="6">
    <w:abstractNumId w:val="29"/>
  </w:num>
  <w:num w:numId="7">
    <w:abstractNumId w:val="20"/>
  </w:num>
  <w:num w:numId="8">
    <w:abstractNumId w:val="14"/>
  </w:num>
  <w:num w:numId="9">
    <w:abstractNumId w:val="21"/>
  </w:num>
  <w:num w:numId="10">
    <w:abstractNumId w:val="23"/>
  </w:num>
  <w:num w:numId="11">
    <w:abstractNumId w:val="27"/>
  </w:num>
  <w:num w:numId="12">
    <w:abstractNumId w:val="18"/>
  </w:num>
  <w:num w:numId="13">
    <w:abstractNumId w:val="12"/>
  </w:num>
  <w:num w:numId="14">
    <w:abstractNumId w:val="13"/>
  </w:num>
  <w:num w:numId="15">
    <w:abstractNumId w:val="19"/>
  </w:num>
  <w:num w:numId="16">
    <w:abstractNumId w:val="24"/>
  </w:num>
  <w:num w:numId="17">
    <w:abstractNumId w:val="16"/>
  </w:num>
  <w:num w:numId="18">
    <w:abstractNumId w:val="38"/>
  </w:num>
  <w:num w:numId="19">
    <w:abstractNumId w:val="31"/>
  </w:num>
  <w:num w:numId="20">
    <w:abstractNumId w:val="35"/>
  </w:num>
  <w:num w:numId="21">
    <w:abstractNumId w:val="17"/>
  </w:num>
  <w:num w:numId="22">
    <w:abstractNumId w:val="36"/>
  </w:num>
  <w:num w:numId="23">
    <w:abstractNumId w:val="10"/>
  </w:num>
  <w:num w:numId="24">
    <w:abstractNumId w:val="22"/>
  </w:num>
  <w:num w:numId="25">
    <w:abstractNumId w:val="32"/>
  </w:num>
  <w:num w:numId="26">
    <w:abstractNumId w:val="25"/>
  </w:num>
  <w:num w:numId="27">
    <w:abstractNumId w:val="28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3B"/>
    <w:rsid w:val="000308F5"/>
    <w:rsid w:val="00084E6C"/>
    <w:rsid w:val="00091D4D"/>
    <w:rsid w:val="00093607"/>
    <w:rsid w:val="000B7942"/>
    <w:rsid w:val="000F0431"/>
    <w:rsid w:val="001107AF"/>
    <w:rsid w:val="001568C8"/>
    <w:rsid w:val="001653AC"/>
    <w:rsid w:val="001A43A9"/>
    <w:rsid w:val="001D22E0"/>
    <w:rsid w:val="00240F80"/>
    <w:rsid w:val="0024311B"/>
    <w:rsid w:val="002612E3"/>
    <w:rsid w:val="00283091"/>
    <w:rsid w:val="002839D5"/>
    <w:rsid w:val="002938BC"/>
    <w:rsid w:val="002A00F0"/>
    <w:rsid w:val="002A07F5"/>
    <w:rsid w:val="002B2795"/>
    <w:rsid w:val="002B4B87"/>
    <w:rsid w:val="002E7B67"/>
    <w:rsid w:val="00341026"/>
    <w:rsid w:val="0034107E"/>
    <w:rsid w:val="00346DB3"/>
    <w:rsid w:val="00363670"/>
    <w:rsid w:val="0038412F"/>
    <w:rsid w:val="003952FF"/>
    <w:rsid w:val="003D4DB5"/>
    <w:rsid w:val="003E62A7"/>
    <w:rsid w:val="003F4F36"/>
    <w:rsid w:val="00402681"/>
    <w:rsid w:val="0043410E"/>
    <w:rsid w:val="00447491"/>
    <w:rsid w:val="00465E8E"/>
    <w:rsid w:val="0047694A"/>
    <w:rsid w:val="004834E9"/>
    <w:rsid w:val="004A1AAA"/>
    <w:rsid w:val="004A78B9"/>
    <w:rsid w:val="004D7E3D"/>
    <w:rsid w:val="0050250D"/>
    <w:rsid w:val="005541E5"/>
    <w:rsid w:val="00567798"/>
    <w:rsid w:val="0057232D"/>
    <w:rsid w:val="005B12CB"/>
    <w:rsid w:val="005B55A7"/>
    <w:rsid w:val="005B5668"/>
    <w:rsid w:val="005E1399"/>
    <w:rsid w:val="00624666"/>
    <w:rsid w:val="00666422"/>
    <w:rsid w:val="0066668D"/>
    <w:rsid w:val="00671492"/>
    <w:rsid w:val="006A1EEE"/>
    <w:rsid w:val="006D7BC0"/>
    <w:rsid w:val="006E1155"/>
    <w:rsid w:val="006E4E38"/>
    <w:rsid w:val="006F233D"/>
    <w:rsid w:val="00716FD4"/>
    <w:rsid w:val="0071752C"/>
    <w:rsid w:val="00727028"/>
    <w:rsid w:val="007A2DC2"/>
    <w:rsid w:val="007B17B3"/>
    <w:rsid w:val="007D4C93"/>
    <w:rsid w:val="007E6D99"/>
    <w:rsid w:val="008308E4"/>
    <w:rsid w:val="0083603B"/>
    <w:rsid w:val="008711BC"/>
    <w:rsid w:val="00883921"/>
    <w:rsid w:val="00891032"/>
    <w:rsid w:val="008939B4"/>
    <w:rsid w:val="008A3652"/>
    <w:rsid w:val="008A3FA0"/>
    <w:rsid w:val="008B003F"/>
    <w:rsid w:val="008C531A"/>
    <w:rsid w:val="008D161E"/>
    <w:rsid w:val="008D62B2"/>
    <w:rsid w:val="008E47C9"/>
    <w:rsid w:val="008F3153"/>
    <w:rsid w:val="00952FEA"/>
    <w:rsid w:val="00956BE2"/>
    <w:rsid w:val="00985F55"/>
    <w:rsid w:val="009938C7"/>
    <w:rsid w:val="009957D5"/>
    <w:rsid w:val="009978C1"/>
    <w:rsid w:val="009C2733"/>
    <w:rsid w:val="009C4FD5"/>
    <w:rsid w:val="009D224B"/>
    <w:rsid w:val="009D2FEA"/>
    <w:rsid w:val="009E03CB"/>
    <w:rsid w:val="00A03509"/>
    <w:rsid w:val="00A06743"/>
    <w:rsid w:val="00A20A34"/>
    <w:rsid w:val="00A21B32"/>
    <w:rsid w:val="00A2483E"/>
    <w:rsid w:val="00A81EDC"/>
    <w:rsid w:val="00A90A6A"/>
    <w:rsid w:val="00A92642"/>
    <w:rsid w:val="00AB2E13"/>
    <w:rsid w:val="00AB5580"/>
    <w:rsid w:val="00AD7DDC"/>
    <w:rsid w:val="00B92461"/>
    <w:rsid w:val="00B97629"/>
    <w:rsid w:val="00BB7EDE"/>
    <w:rsid w:val="00BE1461"/>
    <w:rsid w:val="00BF0D1E"/>
    <w:rsid w:val="00BF5ECC"/>
    <w:rsid w:val="00C26B34"/>
    <w:rsid w:val="00C32DA6"/>
    <w:rsid w:val="00C43710"/>
    <w:rsid w:val="00C501C4"/>
    <w:rsid w:val="00C63D4D"/>
    <w:rsid w:val="00C6503A"/>
    <w:rsid w:val="00C67FCB"/>
    <w:rsid w:val="00C825E4"/>
    <w:rsid w:val="00C879D5"/>
    <w:rsid w:val="00C94782"/>
    <w:rsid w:val="00C94EAB"/>
    <w:rsid w:val="00CD6098"/>
    <w:rsid w:val="00CE61E7"/>
    <w:rsid w:val="00D0326F"/>
    <w:rsid w:val="00D506DE"/>
    <w:rsid w:val="00D607B0"/>
    <w:rsid w:val="00DB791C"/>
    <w:rsid w:val="00DC5B2F"/>
    <w:rsid w:val="00DC5EB4"/>
    <w:rsid w:val="00DD1F17"/>
    <w:rsid w:val="00DE35E3"/>
    <w:rsid w:val="00DF3E3B"/>
    <w:rsid w:val="00DF6439"/>
    <w:rsid w:val="00DF781F"/>
    <w:rsid w:val="00E26DCB"/>
    <w:rsid w:val="00E368C9"/>
    <w:rsid w:val="00E443A4"/>
    <w:rsid w:val="00E50D36"/>
    <w:rsid w:val="00E62576"/>
    <w:rsid w:val="00EC5025"/>
    <w:rsid w:val="00ED384D"/>
    <w:rsid w:val="00ED7EBF"/>
    <w:rsid w:val="00EE5CD0"/>
    <w:rsid w:val="00EF0018"/>
    <w:rsid w:val="00F32765"/>
    <w:rsid w:val="00F66437"/>
    <w:rsid w:val="00F67AB2"/>
    <w:rsid w:val="00FA25B0"/>
    <w:rsid w:val="00FB4DAF"/>
    <w:rsid w:val="00FC3C9E"/>
    <w:rsid w:val="00FF5521"/>
    <w:rsid w:val="00FF78E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ACCD6"/>
  <w15:chartTrackingRefBased/>
  <w15:docId w15:val="{2D94993C-CB2C-47A6-AC57-636D850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439"/>
    <w:rPr>
      <w:sz w:val="24"/>
    </w:rPr>
  </w:style>
  <w:style w:type="paragraph" w:styleId="Nagwek1">
    <w:name w:val="heading 1"/>
    <w:basedOn w:val="Normalny"/>
    <w:next w:val="Normalny"/>
    <w:qFormat/>
    <w:rsid w:val="00DF3E3B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F6439"/>
    <w:pPr>
      <w:spacing w:line="360" w:lineRule="auto"/>
      <w:outlineLvl w:val="1"/>
    </w:pPr>
    <w:rPr>
      <w:rFonts w:ascii="Calibri" w:hAnsi="Calibri"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439"/>
    <w:pPr>
      <w:spacing w:before="120" w:after="60" w:line="360" w:lineRule="auto"/>
      <w:jc w:val="center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3E3B"/>
    <w:pPr>
      <w:spacing w:after="120"/>
      <w:jc w:val="both"/>
    </w:pPr>
  </w:style>
  <w:style w:type="paragraph" w:styleId="Stopka">
    <w:name w:val="footer"/>
    <w:basedOn w:val="Normalny"/>
    <w:rsid w:val="00DF3E3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F3E3B"/>
    <w:pPr>
      <w:spacing w:line="360" w:lineRule="atLeast"/>
      <w:jc w:val="both"/>
    </w:pPr>
    <w:rPr>
      <w:b/>
    </w:rPr>
  </w:style>
  <w:style w:type="character" w:styleId="Odwoanieprzypisudolnego">
    <w:name w:val="footnote reference"/>
    <w:semiHidden/>
    <w:rsid w:val="00DF3E3B"/>
    <w:rPr>
      <w:vertAlign w:val="superscript"/>
    </w:rPr>
  </w:style>
  <w:style w:type="paragraph" w:styleId="Tekstprzypisudolnego">
    <w:name w:val="footnote text"/>
    <w:basedOn w:val="Normalny"/>
    <w:semiHidden/>
    <w:rsid w:val="00DF3E3B"/>
    <w:rPr>
      <w:sz w:val="20"/>
    </w:rPr>
  </w:style>
  <w:style w:type="paragraph" w:styleId="Tytu">
    <w:name w:val="Title"/>
    <w:basedOn w:val="Normalny"/>
    <w:qFormat/>
    <w:rsid w:val="00C879D5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C879D5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4834E9"/>
  </w:style>
  <w:style w:type="paragraph" w:styleId="Tekstdymka">
    <w:name w:val="Balloon Text"/>
    <w:basedOn w:val="Normalny"/>
    <w:semiHidden/>
    <w:rsid w:val="00DC5E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3921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F6439"/>
    <w:rPr>
      <w:rFonts w:ascii="Calibri" w:hAnsi="Calibri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6439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F6439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23 stycznia 2014 r. w sprawie wprowadzenia Karty audytu wewnętrznego w Zachodniopomorskim Uniwersytecie Technologicznym w Szczecinie</vt:lpstr>
    </vt:vector>
  </TitlesOfParts>
  <Company>PS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23 stycznia 2014 r. w sprawie wprowadzenia Karty audytu wewnętrznego w Zachodniopomorskim Uniwersytecie Technologicznym w Szczecinie</dc:title>
  <dc:subject/>
  <dc:creator>sypek</dc:creator>
  <cp:keywords/>
  <cp:lastModifiedBy>Marta Buśko</cp:lastModifiedBy>
  <cp:revision>6</cp:revision>
  <cp:lastPrinted>2020-10-07T08:15:00Z</cp:lastPrinted>
  <dcterms:created xsi:type="dcterms:W3CDTF">2020-10-07T08:12:00Z</dcterms:created>
  <dcterms:modified xsi:type="dcterms:W3CDTF">2021-10-20T09:39:00Z</dcterms:modified>
</cp:coreProperties>
</file>