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7" w:rsidRPr="00EF17CF" w:rsidRDefault="004737B7" w:rsidP="00A45C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Informacje o ogłoszeniu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Termin składania ofert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>do dnia 11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-04-2019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sposób 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składania ofert</w:t>
      </w: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Ofertę wraz z załącznikami należy wysłać pod dwa adresy mailowe: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pr@zut.edu.pl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 tytule prosimy wpisać: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usługa cateringowa TWT </w:t>
      </w:r>
      <w:r w:rsidR="00EF17CF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1</w:t>
      </w:r>
      <w:r w:rsidR="00EF17CF">
        <w:rPr>
          <w:rFonts w:eastAsia="Times New Roman" w:cstheme="minorHAnsi"/>
          <w:sz w:val="24"/>
          <w:szCs w:val="24"/>
          <w:lang w:eastAsia="pl-PL"/>
        </w:rPr>
        <w:t>2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.04.2019r.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 e-mail, na który należy wysłać ofertę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>pr@zut.edu.pl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Osoba do kontaktu w sprawie ogłoszenia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Kinga Wełyczko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Skrócony opis przedmiotu zamówienia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Szczecinie, al. Piastów 17, 70-310 </w:t>
      </w:r>
      <w:proofErr w:type="spellStart"/>
      <w:r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zwany dalej Zamawiającym, zaprasza do składania ofert w postępowaniu, którego przedmiotem jest realizacja przez Wykonawcę usługi cateringowej – poczęstunek podczas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12.04.2019 r. w Szczecinie na Wydziale 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Kształtowania Środowiska i Rolnictwa 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44582F">
        <w:rPr>
          <w:rFonts w:eastAsia="Times New Roman" w:cstheme="minorHAnsi"/>
          <w:sz w:val="24"/>
          <w:szCs w:val="24"/>
          <w:lang w:eastAsia="pl-PL"/>
        </w:rPr>
        <w:t>Słowackiego 17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Kategoria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Podkategoria</w:t>
      </w:r>
      <w:proofErr w:type="spellEnd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cateringowe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Miejsce realizacji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zachodniopomorskie, </w:t>
      </w:r>
      <w:proofErr w:type="spellStart"/>
      <w:r w:rsidR="001903DE"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Opis przedmiotu zamówienia</w:t>
      </w:r>
    </w:p>
    <w:p w:rsidR="00EF17CF" w:rsidRDefault="00EF17CF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903DE" w:rsidRPr="00EF17CF" w:rsidRDefault="00155E51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Cel zamówienia</w:t>
      </w:r>
    </w:p>
    <w:p w:rsidR="001903DE" w:rsidRPr="00155E51" w:rsidRDefault="00155E51" w:rsidP="001903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Celem zamówienia jest wyłonienie Wykonawcy usługi cateringowej –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12.04.2019 r. w Szczecinie na </w:t>
      </w:r>
      <w:proofErr w:type="spellStart"/>
      <w:r w:rsidR="0044582F" w:rsidRPr="00EF17CF">
        <w:rPr>
          <w:rFonts w:eastAsia="Times New Roman" w:cstheme="minorHAnsi"/>
          <w:sz w:val="24"/>
          <w:szCs w:val="24"/>
          <w:lang w:eastAsia="pl-PL"/>
        </w:rPr>
        <w:t>na</w:t>
      </w:r>
      <w:proofErr w:type="spellEnd"/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Wydziale 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Kształtowania Środowiska i Rolnictwa </w:t>
      </w:r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44582F">
        <w:rPr>
          <w:rFonts w:eastAsia="Times New Roman" w:cstheme="minorHAnsi"/>
          <w:sz w:val="24"/>
          <w:szCs w:val="24"/>
          <w:lang w:eastAsia="pl-PL"/>
        </w:rPr>
        <w:t>Słowackiego 17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EF17CF" w:rsidRDefault="00155E51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Przedmiot zamówienia</w:t>
      </w:r>
    </w:p>
    <w:p w:rsidR="001903DE" w:rsidRPr="00155E51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Pr="00155E51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Przedmiotem zamówienia jest realizacja przez Wykonawcę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Wykonawcy usługi cateringowej – poczęstunek podczas</w:t>
      </w:r>
      <w:r w:rsidR="00EF17CF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12.04.2019 r. w Szczecinie na </w:t>
      </w:r>
      <w:proofErr w:type="spellStart"/>
      <w:r w:rsidR="0044582F" w:rsidRPr="00EF17CF">
        <w:rPr>
          <w:rFonts w:eastAsia="Times New Roman" w:cstheme="minorHAnsi"/>
          <w:sz w:val="24"/>
          <w:szCs w:val="24"/>
          <w:lang w:eastAsia="pl-PL"/>
        </w:rPr>
        <w:t>na</w:t>
      </w:r>
      <w:proofErr w:type="spellEnd"/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Wydziale 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Kształtowania Środowiska i Rolnictwa </w:t>
      </w:r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Słowackiego 17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Usługa realizowana ma być dla grupy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>-osobowej.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Usługa obejmuje: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stała przerwa kawowa dla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osób każdego dnia szkolenia dostępna w sali lub blisko sali warsztatowej uwzględniająca obsługę, zastawę, obrusy, d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owóz na miejsce szkolenia, kawę,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mleko do ka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wy, herbatę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cytryna do herbaty, cukier, woda do picia, ciasto domowe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lub owoce,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obiad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jednodaniowy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z surówką z możliwością wyboru co najmniej dania mięsnego lub wegetariańskiego + woda/sok/kompot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Kod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55300000-3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 kodu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restauracyjne i dotyczące podawania posiłków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przedmioty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Harmonogram realizacji zamówienia</w:t>
      </w:r>
    </w:p>
    <w:p w:rsidR="001903DE" w:rsidRPr="00EF17CF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12.04.2019 r. w Szczecinie na </w:t>
      </w:r>
      <w:proofErr w:type="spellStart"/>
      <w:r w:rsidR="0044582F" w:rsidRPr="00EF17CF">
        <w:rPr>
          <w:rFonts w:eastAsia="Times New Roman" w:cstheme="minorHAnsi"/>
          <w:sz w:val="24"/>
          <w:szCs w:val="24"/>
          <w:lang w:eastAsia="pl-PL"/>
        </w:rPr>
        <w:t>na</w:t>
      </w:r>
      <w:proofErr w:type="spellEnd"/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Wydziale 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Kształtowania Środowiska i Rolnictwa </w:t>
      </w:r>
      <w:r w:rsidR="0044582F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44582F">
        <w:rPr>
          <w:rFonts w:eastAsia="Times New Roman" w:cstheme="minorHAnsi"/>
          <w:sz w:val="24"/>
          <w:szCs w:val="24"/>
          <w:lang w:eastAsia="pl-PL"/>
        </w:rPr>
        <w:t>Słowackiego 17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 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Załączniki</w:t>
      </w:r>
    </w:p>
    <w:p w:rsidR="00155E51" w:rsidRPr="00155E51" w:rsidRDefault="00E86024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86024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3 oświadczenie o uprawnieniach i inne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86024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2 oświadczenie o braku powiązań kapitałowych lub osobowych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03DE" w:rsidRPr="00EF17CF" w:rsidRDefault="00E86024" w:rsidP="00EF1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1 formularz oferty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Pytania i wyjaśnienia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Brak pytań i wyjaśnień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Wiedza i doświadczenie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Potencjał techniczny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Osoby zdolne do wykonania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Sytuacja ekonomiczna i finansowa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warunki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Warunki zmiany umowy</w:t>
      </w:r>
    </w:p>
    <w:p w:rsid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W przypadku gdy wartość najkorzystniejszej oferty przewyższa kwotę środków przeznaczonych na zamówienie, zamawiający zastrzega sobie prawo negocjacji z potencjalnym wykonawcą, który złożył tę ofertę.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Zamawiający dopuszcza możliwość zwiększenia wartości zamówienia przy czym wartość zmiany nie </w:t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przekracza 50% wartości zamówienia określonej pierwotnie w umowie.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EF17CF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F17CF" w:rsidRPr="00EF17CF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przewiduje możliwość dokonania zmian w zamówieniu w stosunku do treści oferty, na podstawie której dokonano wyboru Wykonawcy, w zakresie: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terminu realizacji zamówienia, z powodu nieskompletowania na czas pełnej grupy uczestników (o czas nie dłuższy niż konieczny do realizacji działań rekrutacyjnych), z innych przyczyn organizacyjnych lub przyczyn niezależnych od Wykonawcy i Zamawiającego (np. działania siły wyższej) o czas nie dłuższy niż wynikający z okresu trwania tych okoliczności i przyczyn;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zmniejszenia ilości Uczestników szkoleń oraz odpowiedniego zmniejszenia kosztów ich wyżywienia, z powodu nieskompletowania na czas pełnej grupy uczestników, innych przyczyn organizacyjnych lub z przyczyn niezależnych od Wykonawcy i Zamawiającego (np. działania siły wyższej);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zmian wytycznych lub zaleceń Instytucji Pośredniczącej, która przyznała środki na współfinansowanie zamówienia na usługę;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zmiany stanu prawnego, który będzie wnosił nowe wymagania co do sposobu realizacji jakiegokolwiek elementu usług.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Lista dokumentów/oświadczeń wymaganych od Wykonawcy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Załącznik nr 1 formularz oferty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2 oświadczenie o braku powiązań kapitałowych lub osobowych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3 oświadczenie o uprawnieniach i inne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Zamówienia uzupełniające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Ocena oferty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Kryteria oceny i opis sposobu przyznawania punktacji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dokona oceny ważnych ofert na podstawie następujących kryteriów: cena ofertowa 100%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Wykluczenia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a) uczestniczeniu w spółce jako wspólnik spółki cywilnej lub spółki osobowej;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b) posiadaniu co najmniej 10 % udziałów lub akcji;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c) pełnieniu funkcji członka organu nadzorczego lub zarządzającego, prokurenta, pełnomocnika;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d) pozostawaniu w związku małżeńskim, w stosunku pokrewieństwa lub powinowactwa w linii prostej;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e) pozostawaniu z wykonawcą w takim stosunku prawnym lub faktycznym, że może to budzić uzasadnione wątpliwości co do bezstronności tych osób.</w:t>
      </w: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Zamawiający - Beneficjent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al. Piastów 17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71-310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zachodniopomorskie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telefonu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91 449 43 95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Fax</w:t>
      </w:r>
      <w:proofErr w:type="spellEnd"/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91 449 40  14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NIP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852 254 50 56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Tytuł projektu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Trzeci Wiek Technologicznie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projektu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POWR.</w:t>
      </w:r>
      <w:r w:rsidR="00EF17CF">
        <w:rPr>
          <w:rFonts w:eastAsia="Times New Roman" w:cstheme="minorHAnsi"/>
          <w:sz w:val="24"/>
          <w:szCs w:val="24"/>
          <w:lang w:eastAsia="pl-PL"/>
        </w:rPr>
        <w:t>03.01.00-00-T175/18</w:t>
      </w:r>
    </w:p>
    <w:p w:rsidR="00314401" w:rsidRPr="00EF17CF" w:rsidRDefault="00314401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sectPr w:rsidR="000D66B0" w:rsidRPr="00EF17CF" w:rsidSect="00A45CFD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9E" w:rsidRDefault="0029739E" w:rsidP="008736E6">
      <w:pPr>
        <w:spacing w:after="0" w:line="240" w:lineRule="auto"/>
      </w:pPr>
      <w:r>
        <w:separator/>
      </w:r>
    </w:p>
  </w:endnote>
  <w:endnote w:type="continuationSeparator" w:id="0">
    <w:p w:rsidR="0029739E" w:rsidRDefault="0029739E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A1E4C" w:rsidRDefault="00BA1E4C">
            <w:pPr>
              <w:pStyle w:val="Stopka"/>
              <w:jc w:val="center"/>
            </w:pPr>
            <w:r>
              <w:t xml:space="preserve">Strona </w:t>
            </w:r>
            <w:r w:rsidR="00E860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6024">
              <w:rPr>
                <w:b/>
                <w:sz w:val="24"/>
                <w:szCs w:val="24"/>
              </w:rPr>
              <w:fldChar w:fldCharType="separate"/>
            </w:r>
            <w:r w:rsidR="0044582F">
              <w:rPr>
                <w:b/>
                <w:noProof/>
              </w:rPr>
              <w:t>6</w:t>
            </w:r>
            <w:r w:rsidR="00E8602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60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6024">
              <w:rPr>
                <w:b/>
                <w:sz w:val="24"/>
                <w:szCs w:val="24"/>
              </w:rPr>
              <w:fldChar w:fldCharType="separate"/>
            </w:r>
            <w:r w:rsidR="0044582F">
              <w:rPr>
                <w:b/>
                <w:noProof/>
              </w:rPr>
              <w:t>6</w:t>
            </w:r>
            <w:r w:rsidR="00E860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1E4C" w:rsidRDefault="00BA1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9E" w:rsidRDefault="0029739E" w:rsidP="008736E6">
      <w:pPr>
        <w:spacing w:after="0" w:line="240" w:lineRule="auto"/>
      </w:pPr>
      <w:r>
        <w:separator/>
      </w:r>
    </w:p>
  </w:footnote>
  <w:footnote w:type="continuationSeparator" w:id="0">
    <w:p w:rsidR="0029739E" w:rsidRDefault="0029739E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B7" w:rsidRDefault="00DB7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6600825" cy="9906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4737B7">
      <w:tab/>
    </w:r>
  </w:p>
  <w:p w:rsidR="004737B7" w:rsidRDefault="004737B7" w:rsidP="006E60D8">
    <w:pPr>
      <w:pStyle w:val="Nagwek"/>
    </w:pPr>
  </w:p>
  <w:p w:rsidR="004737B7" w:rsidRDefault="004737B7">
    <w:pPr>
      <w:pStyle w:val="Nagwek"/>
    </w:pPr>
  </w:p>
  <w:p w:rsidR="004737B7" w:rsidRDefault="00473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3C"/>
    <w:multiLevelType w:val="hybridMultilevel"/>
    <w:tmpl w:val="CF6CD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E70"/>
    <w:multiLevelType w:val="hybridMultilevel"/>
    <w:tmpl w:val="3DB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23E"/>
    <w:multiLevelType w:val="hybridMultilevel"/>
    <w:tmpl w:val="84DED35C"/>
    <w:lvl w:ilvl="0" w:tplc="F8F0B9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BDB"/>
    <w:multiLevelType w:val="hybridMultilevel"/>
    <w:tmpl w:val="08C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4ED"/>
    <w:multiLevelType w:val="hybridMultilevel"/>
    <w:tmpl w:val="6A5E048E"/>
    <w:lvl w:ilvl="0" w:tplc="EFC0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D66B0"/>
    <w:rsid w:val="00022B28"/>
    <w:rsid w:val="000D66B0"/>
    <w:rsid w:val="00116B8A"/>
    <w:rsid w:val="00155E51"/>
    <w:rsid w:val="00181AF8"/>
    <w:rsid w:val="001903DE"/>
    <w:rsid w:val="001F6289"/>
    <w:rsid w:val="00203B23"/>
    <w:rsid w:val="0021194F"/>
    <w:rsid w:val="00222331"/>
    <w:rsid w:val="002438CC"/>
    <w:rsid w:val="002772F6"/>
    <w:rsid w:val="0029739E"/>
    <w:rsid w:val="00314401"/>
    <w:rsid w:val="003165D6"/>
    <w:rsid w:val="0034333E"/>
    <w:rsid w:val="00347637"/>
    <w:rsid w:val="003515FA"/>
    <w:rsid w:val="003A476C"/>
    <w:rsid w:val="004001DF"/>
    <w:rsid w:val="0040740D"/>
    <w:rsid w:val="0044582F"/>
    <w:rsid w:val="004737B7"/>
    <w:rsid w:val="00485C46"/>
    <w:rsid w:val="0049597B"/>
    <w:rsid w:val="004B7EB1"/>
    <w:rsid w:val="004C7112"/>
    <w:rsid w:val="004C77FE"/>
    <w:rsid w:val="00571146"/>
    <w:rsid w:val="00592A5C"/>
    <w:rsid w:val="00622A6A"/>
    <w:rsid w:val="0062688F"/>
    <w:rsid w:val="006815AD"/>
    <w:rsid w:val="006E60D8"/>
    <w:rsid w:val="00732434"/>
    <w:rsid w:val="007340BE"/>
    <w:rsid w:val="00746288"/>
    <w:rsid w:val="007664E8"/>
    <w:rsid w:val="007874FC"/>
    <w:rsid w:val="007913CF"/>
    <w:rsid w:val="007A456F"/>
    <w:rsid w:val="007C1AE9"/>
    <w:rsid w:val="0080439C"/>
    <w:rsid w:val="00864416"/>
    <w:rsid w:val="008700FB"/>
    <w:rsid w:val="008736E6"/>
    <w:rsid w:val="00883A49"/>
    <w:rsid w:val="00910AA0"/>
    <w:rsid w:val="00935EF2"/>
    <w:rsid w:val="009513CD"/>
    <w:rsid w:val="00966062"/>
    <w:rsid w:val="009E429D"/>
    <w:rsid w:val="00A40A73"/>
    <w:rsid w:val="00A45CFD"/>
    <w:rsid w:val="00B072C1"/>
    <w:rsid w:val="00B75FB6"/>
    <w:rsid w:val="00BA1E4C"/>
    <w:rsid w:val="00BB6DAD"/>
    <w:rsid w:val="00BC326E"/>
    <w:rsid w:val="00BF3A95"/>
    <w:rsid w:val="00C34841"/>
    <w:rsid w:val="00C3595F"/>
    <w:rsid w:val="00C901AF"/>
    <w:rsid w:val="00CB72F1"/>
    <w:rsid w:val="00CC744A"/>
    <w:rsid w:val="00D37473"/>
    <w:rsid w:val="00D77334"/>
    <w:rsid w:val="00D969D3"/>
    <w:rsid w:val="00DB7EBC"/>
    <w:rsid w:val="00E4485C"/>
    <w:rsid w:val="00E514A6"/>
    <w:rsid w:val="00E70501"/>
    <w:rsid w:val="00E858F7"/>
    <w:rsid w:val="00E85E51"/>
    <w:rsid w:val="00E86024"/>
    <w:rsid w:val="00EC7C75"/>
    <w:rsid w:val="00EF17CF"/>
    <w:rsid w:val="00F36BD5"/>
    <w:rsid w:val="00F6463E"/>
    <w:rsid w:val="00F8679F"/>
    <w:rsid w:val="00F87BDD"/>
    <w:rsid w:val="00FA67A4"/>
    <w:rsid w:val="00FD51D6"/>
    <w:rsid w:val="00FE1F76"/>
    <w:rsid w:val="698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paragraph" w:styleId="Nagwek2">
    <w:name w:val="heading 2"/>
    <w:basedOn w:val="Normalny"/>
    <w:link w:val="Nagwek2Znak"/>
    <w:uiPriority w:val="9"/>
    <w:qFormat/>
    <w:rsid w:val="001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E6"/>
  </w:style>
  <w:style w:type="paragraph" w:styleId="Stopka">
    <w:name w:val="footer"/>
    <w:basedOn w:val="Normalny"/>
    <w:link w:val="Stopka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E6"/>
  </w:style>
  <w:style w:type="paragraph" w:customStyle="1" w:styleId="paragraf1">
    <w:name w:val="paragraf1"/>
    <w:basedOn w:val="Normalny"/>
    <w:rsid w:val="00FD51D6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E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51"/>
    <w:rPr>
      <w:color w:val="0000FF"/>
      <w:u w:val="single"/>
    </w:rPr>
  </w:style>
  <w:style w:type="paragraph" w:customStyle="1" w:styleId="margin-bottom-zero">
    <w:name w:val="margin-bottom-zero"/>
    <w:basedOn w:val="Normalny"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06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068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1206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068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2</cp:revision>
  <cp:lastPrinted>2019-01-04T10:56:00Z</cp:lastPrinted>
  <dcterms:created xsi:type="dcterms:W3CDTF">2019-04-08T12:14:00Z</dcterms:created>
  <dcterms:modified xsi:type="dcterms:W3CDTF">2019-04-08T12:14:00Z</dcterms:modified>
</cp:coreProperties>
</file>