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37462" w14:textId="77777777" w:rsidR="00C513A8" w:rsidRPr="00074594" w:rsidRDefault="00C513A8" w:rsidP="00640C57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Oświadczenie o stanie kontroli zarządczej</w:t>
      </w:r>
    </w:p>
    <w:p w14:paraId="7A14A44C" w14:textId="77777777" w:rsidR="00C513A8" w:rsidRPr="00F404CE" w:rsidRDefault="00F404CE" w:rsidP="00C513A8">
      <w:pPr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04CE">
        <w:rPr>
          <w:rFonts w:asciiTheme="minorHAnsi" w:hAnsiTheme="minorHAnsi" w:cstheme="minorHAnsi"/>
          <w:b/>
          <w:bCs/>
          <w:sz w:val="24"/>
          <w:szCs w:val="24"/>
        </w:rPr>
        <w:t>Rektora Zachodniopomorskiego Uniwersytetu Technologicznego w Szczecinie</w:t>
      </w:r>
    </w:p>
    <w:p w14:paraId="04EFE981" w14:textId="6A000A95" w:rsidR="00C513A8" w:rsidRPr="00074594" w:rsidRDefault="00C513A8" w:rsidP="00C513A8">
      <w:pPr>
        <w:spacing w:before="240"/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  <w:b/>
          <w:bCs/>
        </w:rPr>
        <w:t xml:space="preserve">za rok </w:t>
      </w:r>
      <w:r w:rsidR="00F404CE">
        <w:rPr>
          <w:rFonts w:asciiTheme="minorHAnsi" w:hAnsiTheme="minorHAnsi" w:cstheme="minorHAnsi"/>
          <w:b/>
          <w:bCs/>
        </w:rPr>
        <w:t>20</w:t>
      </w:r>
      <w:r w:rsidR="004673D6">
        <w:rPr>
          <w:rFonts w:asciiTheme="minorHAnsi" w:hAnsiTheme="minorHAnsi" w:cstheme="minorHAnsi"/>
          <w:b/>
          <w:bCs/>
        </w:rPr>
        <w:t>20</w:t>
      </w:r>
    </w:p>
    <w:p w14:paraId="02DDB0F1" w14:textId="77777777" w:rsidR="00C513A8" w:rsidRPr="00074594" w:rsidRDefault="00C513A8" w:rsidP="00C513A8">
      <w:pPr>
        <w:tabs>
          <w:tab w:val="left" w:pos="2698"/>
        </w:tabs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(rok, za który składane jest oświadczenie)</w:t>
      </w:r>
    </w:p>
    <w:p w14:paraId="0DD9AE13" w14:textId="12289A37" w:rsidR="008F2731" w:rsidRPr="00074594" w:rsidRDefault="009334C4" w:rsidP="00074594">
      <w:pPr>
        <w:pStyle w:val="Nagwek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Dział</w:t>
      </w:r>
      <w:r w:rsidR="00074594" w:rsidRPr="00074594">
        <w:rPr>
          <w:rFonts w:asciiTheme="minorHAnsi" w:hAnsiTheme="minorHAnsi" w:cstheme="minorHAnsi"/>
          <w:color w:val="auto"/>
        </w:rPr>
        <w:t xml:space="preserve"> I</w:t>
      </w:r>
    </w:p>
    <w:p w14:paraId="72F7BBEF" w14:textId="77777777"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24F1B70A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zgodności działalności z przepisami prawa oraz procedurami wewnętrznymi,</w:t>
      </w:r>
    </w:p>
    <w:p w14:paraId="6807ADCF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skuteczności i efektywności działania,</w:t>
      </w:r>
    </w:p>
    <w:p w14:paraId="09A3BA5D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wiarygodności sprawozdań,</w:t>
      </w:r>
    </w:p>
    <w:p w14:paraId="6931454B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ochrony zasobów,</w:t>
      </w:r>
    </w:p>
    <w:p w14:paraId="223C4157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przestrzegania i promowania zasad etycznego postępowania,</w:t>
      </w:r>
    </w:p>
    <w:p w14:paraId="7CA35A14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efektywności i skuteczności przepływu informacji,</w:t>
      </w:r>
    </w:p>
    <w:p w14:paraId="21C3A94E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zarządzania ryzykiem,</w:t>
      </w:r>
    </w:p>
    <w:p w14:paraId="6A42C882" w14:textId="77777777" w:rsidR="00C513A8" w:rsidRDefault="00C513A8" w:rsidP="00ED41A0">
      <w:pPr>
        <w:spacing w:before="12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oświadczam, że w kierowan</w:t>
      </w:r>
      <w:r w:rsidR="00F404CE">
        <w:rPr>
          <w:rFonts w:asciiTheme="minorHAnsi" w:hAnsiTheme="minorHAnsi" w:cstheme="minorHAnsi"/>
        </w:rPr>
        <w:t>ej</w:t>
      </w:r>
      <w:r w:rsidRPr="00074594">
        <w:rPr>
          <w:rFonts w:asciiTheme="minorHAnsi" w:hAnsiTheme="minorHAnsi" w:cstheme="minorHAnsi"/>
        </w:rPr>
        <w:t xml:space="preserve"> przeze mnie jednostce sektora finansów publicznych</w:t>
      </w:r>
    </w:p>
    <w:p w14:paraId="1F1325C1" w14:textId="77777777" w:rsidR="00F404CE" w:rsidRPr="00EF3902" w:rsidRDefault="00F404CE" w:rsidP="00ED41A0">
      <w:pPr>
        <w:spacing w:before="120"/>
        <w:jc w:val="center"/>
        <w:rPr>
          <w:b/>
        </w:rPr>
      </w:pPr>
      <w:r w:rsidRPr="00EF3902">
        <w:rPr>
          <w:b/>
        </w:rPr>
        <w:t>Zachodniopomorskim Uniwersytecie Technologicznym w Szczecinie</w:t>
      </w:r>
    </w:p>
    <w:p w14:paraId="3C9C20A0" w14:textId="77777777" w:rsidR="00074594" w:rsidRDefault="00074594" w:rsidP="00074594">
      <w:pPr>
        <w:pStyle w:val="Nagwek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Część</w:t>
      </w:r>
      <w:r w:rsidRPr="00074594">
        <w:rPr>
          <w:rFonts w:asciiTheme="minorHAnsi" w:hAnsiTheme="minorHAnsi" w:cstheme="minorHAnsi"/>
          <w:color w:val="auto"/>
        </w:rPr>
        <w:t xml:space="preserve"> A</w:t>
      </w:r>
    </w:p>
    <w:p w14:paraId="4C9C66DA" w14:textId="77777777" w:rsidR="00074594" w:rsidRPr="00074594" w:rsidRDefault="00074594" w:rsidP="000745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74594">
        <w:rPr>
          <w:rFonts w:asciiTheme="minorHAnsi" w:hAnsiTheme="minorHAnsi" w:cstheme="minorHAnsi"/>
        </w:rPr>
        <w:t>w wystarczającym stopniu funkcjonowała adekwatna, skuteczna i efektywna kontrola zarządcza</w:t>
      </w:r>
    </w:p>
    <w:p w14:paraId="27229309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B</w:t>
      </w:r>
    </w:p>
    <w:p w14:paraId="746F91F0" w14:textId="77777777" w:rsidR="00C513A8" w:rsidRPr="00F404CE" w:rsidRDefault="00C513A8" w:rsidP="00F404CE">
      <w:pPr>
        <w:pStyle w:val="Akapitzlist"/>
        <w:numPr>
          <w:ilvl w:val="0"/>
          <w:numId w:val="9"/>
        </w:numPr>
        <w:tabs>
          <w:tab w:val="left" w:pos="426"/>
        </w:tabs>
        <w:rPr>
          <w:rFonts w:asciiTheme="minorHAnsi" w:hAnsiTheme="minorHAnsi" w:cstheme="minorHAnsi"/>
        </w:rPr>
      </w:pPr>
      <w:r w:rsidRPr="00F404CE">
        <w:rPr>
          <w:rFonts w:asciiTheme="minorHAnsi" w:hAnsiTheme="minorHAnsi" w:cstheme="minorHAnsi"/>
          <w:b/>
          <w:bCs/>
        </w:rPr>
        <w:t>w ograniczonym stopniu funkcjonowała adekwatna, skuteczna i efektywna kontrola zarządcza</w:t>
      </w:r>
      <w:r w:rsidRPr="00F404CE">
        <w:rPr>
          <w:rFonts w:asciiTheme="minorHAnsi" w:hAnsiTheme="minorHAnsi" w:cstheme="minorHAnsi"/>
        </w:rPr>
        <w:t>.</w:t>
      </w:r>
    </w:p>
    <w:p w14:paraId="773EA3F0" w14:textId="77777777"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392422DA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C</w:t>
      </w:r>
    </w:p>
    <w:p w14:paraId="3A59D7FE" w14:textId="77777777" w:rsidR="00C513A8" w:rsidRPr="00074594" w:rsidRDefault="00640C57" w:rsidP="00C513A8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ab/>
      </w:r>
      <w:r w:rsidR="00C513A8" w:rsidRPr="00074594">
        <w:rPr>
          <w:rFonts w:asciiTheme="minorHAnsi" w:hAnsiTheme="minorHAnsi" w:cstheme="minorHAnsi"/>
        </w:rPr>
        <w:t>nie funkcjonowała adekwatna, skuteczna i efektywna kontrola zarządcza.</w:t>
      </w:r>
    </w:p>
    <w:p w14:paraId="23BFFA1A" w14:textId="77777777"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6EA6E39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D</w:t>
      </w:r>
    </w:p>
    <w:p w14:paraId="3A932BB7" w14:textId="77777777"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Niniejsze oświadczenie opiera się na mojej ocenie i informacjach dostępnych w czasie sporządzania niniejszego oświadczenia pochodzących z:</w:t>
      </w:r>
    </w:p>
    <w:p w14:paraId="3B00EF5C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monitoringu realizacji celów i zadań,</w:t>
      </w:r>
    </w:p>
    <w:p w14:paraId="2DEB7B22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samooceny kontroli zarządczej przeprowadzonej z uwzględnieniem standardów kontroli zarządczej dla sektora finansów publicznych,</w:t>
      </w:r>
    </w:p>
    <w:p w14:paraId="3DDF919B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procesu zarządzania ryzykiem,</w:t>
      </w:r>
    </w:p>
    <w:p w14:paraId="44E1C15F" w14:textId="77777777" w:rsidR="00C513A8" w:rsidRPr="00673499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audytu wewnętrznego,</w:t>
      </w:r>
    </w:p>
    <w:p w14:paraId="23C44017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kontroli zewnętrznych,</w:t>
      </w:r>
    </w:p>
    <w:p w14:paraId="3ADB7F62" w14:textId="77777777" w:rsidR="00C513A8" w:rsidRPr="006221DF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 xml:space="preserve">innych źródeł informacji: </w:t>
      </w:r>
      <w:r w:rsidR="006221DF" w:rsidRPr="002E0203">
        <w:rPr>
          <w:rFonts w:ascii="Calibri" w:hAnsi="Calibri" w:cs="Calibri"/>
        </w:rPr>
        <w:t>audyty zewnętrzne, sprawozdania okresowe, skargi i wnioski</w:t>
      </w:r>
      <w:r w:rsidR="006221DF">
        <w:rPr>
          <w:rFonts w:ascii="Calibri" w:hAnsi="Calibri" w:cs="Calibri"/>
        </w:rPr>
        <w:t>.</w:t>
      </w:r>
    </w:p>
    <w:p w14:paraId="11B2A1F4" w14:textId="77777777" w:rsidR="00C513A8" w:rsidRPr="00074594" w:rsidRDefault="00C513A8" w:rsidP="00673499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Jednocześnie oświadczam, że nie są mi znane inne fakty lub okoliczności, które mogłyby wpłynąć na treść niniejszego oświadczenia.</w:t>
      </w:r>
    </w:p>
    <w:p w14:paraId="0CFBCED5" w14:textId="2AA7FFF9" w:rsidR="00C513A8" w:rsidRPr="00074594" w:rsidRDefault="00856D9F" w:rsidP="00856D9F">
      <w:pPr>
        <w:tabs>
          <w:tab w:val="right" w:leader="dot" w:pos="2835"/>
          <w:tab w:val="right" w:pos="5670"/>
          <w:tab w:val="left" w:leader="dot" w:pos="8804"/>
        </w:tabs>
        <w:spacing w:before="3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33A75E8" w14:textId="2F84CA29" w:rsidR="00C513A8" w:rsidRPr="00074594" w:rsidRDefault="00C513A8" w:rsidP="00ED41A0">
      <w:pPr>
        <w:tabs>
          <w:tab w:val="right" w:pos="8804"/>
        </w:tabs>
        <w:spacing w:line="360" w:lineRule="auto"/>
        <w:ind w:firstLine="568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(miejscowość, data)</w:t>
      </w:r>
      <w:r w:rsidR="00856D9F">
        <w:rPr>
          <w:rFonts w:asciiTheme="minorHAnsi" w:hAnsiTheme="minorHAnsi" w:cstheme="minorHAnsi"/>
        </w:rPr>
        <w:tab/>
      </w:r>
      <w:r w:rsidRPr="00074594">
        <w:rPr>
          <w:rFonts w:asciiTheme="minorHAnsi" w:hAnsiTheme="minorHAnsi" w:cstheme="minorHAnsi"/>
        </w:rPr>
        <w:t>(podpis kierownika jednostki)</w:t>
      </w:r>
    </w:p>
    <w:p w14:paraId="64CA056B" w14:textId="77777777"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lastRenderedPageBreak/>
        <w:t>Dział II</w:t>
      </w:r>
    </w:p>
    <w:p w14:paraId="353EC64B" w14:textId="77777777" w:rsidR="00C60587" w:rsidRDefault="00C513A8" w:rsidP="005D7611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 roku ubiegłym</w:t>
      </w:r>
      <w:r w:rsidR="009E50F6">
        <w:rPr>
          <w:rFonts w:asciiTheme="minorHAnsi" w:hAnsiTheme="minorHAnsi" w:cstheme="minorHAnsi"/>
        </w:rPr>
        <w:t>:</w:t>
      </w:r>
    </w:p>
    <w:p w14:paraId="4449FEB7" w14:textId="77777777" w:rsidR="00587E58" w:rsidRDefault="00587E58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zakłócenia na poziomie przepływu informacji; </w:t>
      </w:r>
      <w:r w:rsidR="00445A76">
        <w:rPr>
          <w:rFonts w:asciiTheme="minorHAnsi" w:hAnsiTheme="minorHAnsi" w:cstheme="minorHAnsi"/>
        </w:rPr>
        <w:t xml:space="preserve">w części obszarów zarządzania Uczelnią </w:t>
      </w:r>
      <w:r>
        <w:rPr>
          <w:rFonts w:asciiTheme="minorHAnsi" w:hAnsiTheme="minorHAnsi" w:cstheme="minorHAnsi"/>
        </w:rPr>
        <w:t>brak elektronicznej wymiany danych i informacji wewnętrznych i zewnętrznych;</w:t>
      </w:r>
    </w:p>
    <w:p w14:paraId="65BD99A8" w14:textId="08027CD1" w:rsidR="00587E58" w:rsidRDefault="00587E58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 xml:space="preserve">wymagana jest aktualizacja wewnętrznych </w:t>
      </w:r>
      <w:r w:rsidR="00445A76">
        <w:rPr>
          <w:rFonts w:asciiTheme="minorHAnsi" w:hAnsiTheme="minorHAnsi" w:cstheme="minorHAnsi"/>
        </w:rPr>
        <w:t>aktów</w:t>
      </w:r>
      <w:r w:rsidRPr="00C60587">
        <w:rPr>
          <w:rFonts w:asciiTheme="minorHAnsi" w:hAnsiTheme="minorHAnsi" w:cstheme="minorHAnsi"/>
        </w:rPr>
        <w:t xml:space="preserve"> prawnych</w:t>
      </w:r>
      <w:r w:rsidR="00445A76">
        <w:rPr>
          <w:rFonts w:asciiTheme="minorHAnsi" w:hAnsiTheme="minorHAnsi" w:cstheme="minorHAnsi"/>
        </w:rPr>
        <w:t xml:space="preserve"> </w:t>
      </w:r>
      <w:r w:rsidR="004673D6">
        <w:rPr>
          <w:rFonts w:asciiTheme="minorHAnsi" w:hAnsiTheme="minorHAnsi" w:cstheme="minorHAnsi"/>
        </w:rPr>
        <w:t>dostosowując do</w:t>
      </w:r>
      <w:r w:rsidR="00445A76">
        <w:rPr>
          <w:rFonts w:asciiTheme="minorHAnsi" w:hAnsiTheme="minorHAnsi" w:cstheme="minorHAnsi"/>
        </w:rPr>
        <w:t xml:space="preserve"> przepisów nadrzędnych</w:t>
      </w:r>
      <w:r w:rsidRPr="00C60587">
        <w:rPr>
          <w:rFonts w:asciiTheme="minorHAnsi" w:hAnsiTheme="minorHAnsi" w:cstheme="minorHAnsi"/>
        </w:rPr>
        <w:t>,</w:t>
      </w:r>
      <w:r w:rsidR="00DC60B5" w:rsidRPr="00C60587">
        <w:rPr>
          <w:rFonts w:asciiTheme="minorHAnsi" w:hAnsiTheme="minorHAnsi" w:cstheme="minorHAnsi"/>
        </w:rPr>
        <w:t xml:space="preserve"> w tym opracowanie nowej strategii rozwoju</w:t>
      </w:r>
      <w:r w:rsidR="0065216A">
        <w:rPr>
          <w:rFonts w:asciiTheme="minorHAnsi" w:hAnsiTheme="minorHAnsi" w:cstheme="minorHAnsi"/>
        </w:rPr>
        <w:t xml:space="preserve"> Uczelni</w:t>
      </w:r>
      <w:r w:rsidR="00DC60B5" w:rsidRPr="00C60587">
        <w:rPr>
          <w:rFonts w:asciiTheme="minorHAnsi" w:hAnsiTheme="minorHAnsi" w:cstheme="minorHAnsi"/>
        </w:rPr>
        <w:t>;</w:t>
      </w:r>
    </w:p>
    <w:p w14:paraId="3326CD4C" w14:textId="4B24EC68" w:rsidR="004413A6" w:rsidRPr="004673D6" w:rsidRDefault="00587E58" w:rsidP="004673D6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 xml:space="preserve">istniejące w </w:t>
      </w:r>
      <w:r w:rsidR="00404060" w:rsidRPr="00C60587">
        <w:rPr>
          <w:rFonts w:asciiTheme="minorHAnsi" w:hAnsiTheme="minorHAnsi" w:cstheme="minorHAnsi"/>
        </w:rPr>
        <w:t xml:space="preserve">Uczelni </w:t>
      </w:r>
      <w:r w:rsidRPr="00C60587">
        <w:rPr>
          <w:rFonts w:asciiTheme="minorHAnsi" w:hAnsiTheme="minorHAnsi" w:cstheme="minorHAnsi"/>
        </w:rPr>
        <w:t>środki ograniczenia i kontroli dostępu do budynków i obiektó</w:t>
      </w:r>
      <w:r w:rsidR="00DC60B5" w:rsidRPr="00C60587">
        <w:rPr>
          <w:rFonts w:asciiTheme="minorHAnsi" w:hAnsiTheme="minorHAnsi" w:cstheme="minorHAnsi"/>
        </w:rPr>
        <w:t>w</w:t>
      </w:r>
      <w:r w:rsidRPr="00C60587">
        <w:rPr>
          <w:rFonts w:asciiTheme="minorHAnsi" w:hAnsiTheme="minorHAnsi" w:cstheme="minorHAnsi"/>
        </w:rPr>
        <w:t xml:space="preserve"> nie s</w:t>
      </w:r>
      <w:r w:rsidR="00DC60B5" w:rsidRPr="00C60587">
        <w:rPr>
          <w:rFonts w:asciiTheme="minorHAnsi" w:hAnsiTheme="minorHAnsi" w:cstheme="minorHAnsi"/>
        </w:rPr>
        <w:t>ą</w:t>
      </w:r>
      <w:r w:rsidRPr="00C60587">
        <w:rPr>
          <w:rFonts w:asciiTheme="minorHAnsi" w:hAnsiTheme="minorHAnsi" w:cstheme="minorHAnsi"/>
        </w:rPr>
        <w:t xml:space="preserve"> </w:t>
      </w:r>
      <w:r w:rsidR="00DC60B5" w:rsidRPr="00C60587">
        <w:rPr>
          <w:rFonts w:asciiTheme="minorHAnsi" w:hAnsiTheme="minorHAnsi" w:cstheme="minorHAnsi"/>
        </w:rPr>
        <w:t>wystarczające</w:t>
      </w:r>
      <w:r w:rsidR="00DC60B5" w:rsidRPr="004673D6">
        <w:rPr>
          <w:rFonts w:asciiTheme="minorHAnsi" w:hAnsiTheme="minorHAnsi" w:cstheme="minorHAnsi"/>
        </w:rPr>
        <w:t xml:space="preserve">. </w:t>
      </w:r>
    </w:p>
    <w:p w14:paraId="729E9B52" w14:textId="77777777" w:rsidR="00C60587" w:rsidRDefault="00C513A8" w:rsidP="005D7611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306A83">
        <w:rPr>
          <w:rFonts w:asciiTheme="minorHAnsi" w:hAnsiTheme="minorHAnsi" w:cstheme="minorHAnsi"/>
        </w:rPr>
        <w:t>Planowane działania, które zostaną podjęte w celu poprawy funkcjonowania kontroli zarządczej</w:t>
      </w:r>
      <w:r w:rsidR="009E50F6">
        <w:rPr>
          <w:rFonts w:asciiTheme="minorHAnsi" w:hAnsiTheme="minorHAnsi" w:cstheme="minorHAnsi"/>
        </w:rPr>
        <w:t>:</w:t>
      </w:r>
    </w:p>
    <w:p w14:paraId="49B99A44" w14:textId="2864DEEF" w:rsidR="00306A83" w:rsidRDefault="00DC60B5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306A83">
        <w:rPr>
          <w:rFonts w:asciiTheme="minorHAnsi" w:hAnsiTheme="minorHAnsi" w:cstheme="minorHAnsi"/>
        </w:rPr>
        <w:t xml:space="preserve">zakup </w:t>
      </w:r>
      <w:r w:rsidR="00B35776" w:rsidRPr="00306A83">
        <w:rPr>
          <w:rFonts w:asciiTheme="minorHAnsi" w:hAnsiTheme="minorHAnsi" w:cstheme="minorHAnsi"/>
        </w:rPr>
        <w:t xml:space="preserve">i wdrożenie oprogramowania „Zintegrowany System Informatyczny do zarządzania </w:t>
      </w:r>
      <w:r w:rsidR="00962C7A" w:rsidRPr="00306A83">
        <w:rPr>
          <w:rFonts w:asciiTheme="minorHAnsi" w:hAnsiTheme="minorHAnsi" w:cstheme="minorHAnsi"/>
        </w:rPr>
        <w:t xml:space="preserve">uczelnią </w:t>
      </w:r>
      <w:r w:rsidR="00B35776" w:rsidRPr="00306A83">
        <w:rPr>
          <w:rFonts w:asciiTheme="minorHAnsi" w:hAnsiTheme="minorHAnsi" w:cstheme="minorHAnsi"/>
        </w:rPr>
        <w:t>wyższą (ERP)”, w tym systemu elektronicznego obiegu dokumentów (EOD); okres realizacji projektu 1.09.2018-31.08.2022 r.</w:t>
      </w:r>
      <w:r w:rsidR="00C7087C">
        <w:rPr>
          <w:rFonts w:asciiTheme="minorHAnsi" w:hAnsiTheme="minorHAnsi" w:cstheme="minorHAnsi"/>
        </w:rPr>
        <w:t xml:space="preserve">; </w:t>
      </w:r>
      <w:r w:rsidR="001E0C7E">
        <w:rPr>
          <w:rFonts w:asciiTheme="minorHAnsi" w:hAnsiTheme="minorHAnsi" w:cstheme="minorHAnsi"/>
        </w:rPr>
        <w:t>wdrożenie systemu wykonawca zobowiązuje się ukończyć w ciągu 15 miesięcy od zawarcia umowy</w:t>
      </w:r>
      <w:r w:rsidR="00FD5057">
        <w:rPr>
          <w:rFonts w:asciiTheme="minorHAnsi" w:hAnsiTheme="minorHAnsi" w:cstheme="minorHAnsi"/>
        </w:rPr>
        <w:t>, które nastąpi nie później niż w maju 2021 roku</w:t>
      </w:r>
      <w:r w:rsidR="001E0C7E">
        <w:rPr>
          <w:rFonts w:asciiTheme="minorHAnsi" w:hAnsiTheme="minorHAnsi" w:cstheme="minorHAnsi"/>
        </w:rPr>
        <w:t>;</w:t>
      </w:r>
    </w:p>
    <w:p w14:paraId="24FFE393" w14:textId="5CE76E41" w:rsidR="00CD5097" w:rsidRDefault="00FD5057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 danymi z jednostek wdrożonego</w:t>
      </w:r>
      <w:r w:rsidR="00CD5097">
        <w:rPr>
          <w:rFonts w:asciiTheme="minorHAnsi" w:hAnsiTheme="minorHAnsi" w:cstheme="minorHAnsi"/>
        </w:rPr>
        <w:t xml:space="preserve"> systemu OFR (system mający na celu skatalogowanie majątku Uczelni w powiązaniu z bazą usług i technologii) – zakończono uzupełnianie danych w zakresie zasobów, trwają prace nad uzupełnieniem modułu w zakresie usług i technologii;</w:t>
      </w:r>
    </w:p>
    <w:p w14:paraId="507A222C" w14:textId="69513E5D" w:rsidR="0011127F" w:rsidRPr="0011127F" w:rsidRDefault="0011127F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dalsze prace </w:t>
      </w:r>
      <w:r w:rsidRPr="0011127F">
        <w:rPr>
          <w:rFonts w:asciiTheme="minorHAnsi" w:hAnsiTheme="minorHAnsi" w:cstheme="minorHAnsi"/>
          <w:color w:val="212121"/>
        </w:rPr>
        <w:t>w zakresie analizy przedwdrożeniowej nowego systemu informatycznego do obsługi dydaktyki;</w:t>
      </w:r>
    </w:p>
    <w:p w14:paraId="6CD269FF" w14:textId="09E6D1CC" w:rsidR="0011127F" w:rsidRPr="0011127F" w:rsidRDefault="0011127F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zakup i wdrożenie oprogramowania do modelowania procesów biznesowych;</w:t>
      </w:r>
    </w:p>
    <w:p w14:paraId="2CB03A72" w14:textId="080F07D6" w:rsidR="00E91217" w:rsidRPr="007140C6" w:rsidRDefault="008B7E81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dalsza </w:t>
      </w:r>
      <w:r w:rsidR="00DC60B5" w:rsidRPr="007140C6">
        <w:rPr>
          <w:rFonts w:asciiTheme="minorHAnsi" w:hAnsiTheme="minorHAnsi" w:cstheme="minorHAnsi"/>
        </w:rPr>
        <w:t xml:space="preserve">aktualizacja </w:t>
      </w:r>
      <w:r w:rsidR="00023200" w:rsidRPr="007140C6">
        <w:rPr>
          <w:rFonts w:asciiTheme="minorHAnsi" w:hAnsiTheme="minorHAnsi" w:cstheme="minorHAnsi"/>
        </w:rPr>
        <w:t>wewnętrznych przepisów prawnych</w:t>
      </w:r>
      <w:r>
        <w:rPr>
          <w:rFonts w:asciiTheme="minorHAnsi" w:hAnsiTheme="minorHAnsi" w:cstheme="minorHAnsi"/>
        </w:rPr>
        <w:t>, w tym</w:t>
      </w:r>
      <w:r w:rsidR="00445A76" w:rsidRPr="00445A76">
        <w:rPr>
          <w:rFonts w:asciiTheme="minorHAnsi" w:hAnsiTheme="minorHAnsi" w:cstheme="minorHAnsi"/>
        </w:rPr>
        <w:t xml:space="preserve"> </w:t>
      </w:r>
      <w:r w:rsidR="00445A76" w:rsidRPr="00C60587">
        <w:rPr>
          <w:rFonts w:asciiTheme="minorHAnsi" w:hAnsiTheme="minorHAnsi" w:cstheme="minorHAnsi"/>
        </w:rPr>
        <w:t>procedury oceny pracowników niebędących nauczycielami</w:t>
      </w:r>
      <w:r w:rsidR="006522FA">
        <w:rPr>
          <w:rFonts w:asciiTheme="minorHAnsi" w:hAnsiTheme="minorHAnsi" w:cstheme="minorHAnsi"/>
        </w:rPr>
        <w:t>;</w:t>
      </w:r>
    </w:p>
    <w:p w14:paraId="7FBEFC28" w14:textId="56C40CEA" w:rsidR="00B35776" w:rsidRPr="00702491" w:rsidRDefault="00FD5057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przez Senat</w:t>
      </w:r>
      <w:r w:rsidR="008B7E81" w:rsidRPr="00702491">
        <w:rPr>
          <w:rFonts w:asciiTheme="minorHAnsi" w:hAnsiTheme="minorHAnsi" w:cstheme="minorHAnsi"/>
        </w:rPr>
        <w:t xml:space="preserve"> i wdrożenie</w:t>
      </w:r>
      <w:r w:rsidR="00023200" w:rsidRPr="00702491">
        <w:rPr>
          <w:rFonts w:asciiTheme="minorHAnsi" w:hAnsiTheme="minorHAnsi" w:cstheme="minorHAnsi"/>
        </w:rPr>
        <w:t xml:space="preserve"> </w:t>
      </w:r>
      <w:r w:rsidR="00DC60B5" w:rsidRPr="00702491">
        <w:rPr>
          <w:rFonts w:asciiTheme="minorHAnsi" w:hAnsiTheme="minorHAnsi" w:cstheme="minorHAnsi"/>
        </w:rPr>
        <w:t xml:space="preserve">strategii </w:t>
      </w:r>
      <w:r w:rsidR="00B35776" w:rsidRPr="00702491">
        <w:rPr>
          <w:rFonts w:asciiTheme="minorHAnsi" w:hAnsiTheme="minorHAnsi" w:cstheme="minorHAnsi"/>
        </w:rPr>
        <w:t>rozwoju ZUT wraz z misją</w:t>
      </w:r>
      <w:r w:rsidR="00445A76" w:rsidRPr="00702491">
        <w:rPr>
          <w:rFonts w:asciiTheme="minorHAnsi" w:hAnsiTheme="minorHAnsi" w:cstheme="minorHAnsi"/>
        </w:rPr>
        <w:t xml:space="preserve"> i wizją</w:t>
      </w:r>
      <w:r w:rsidR="00B35776" w:rsidRPr="00702491">
        <w:rPr>
          <w:rFonts w:asciiTheme="minorHAnsi" w:hAnsiTheme="minorHAnsi" w:cstheme="minorHAnsi"/>
        </w:rPr>
        <w:t xml:space="preserve"> Uczelni</w:t>
      </w:r>
      <w:r w:rsidR="00E91217" w:rsidRPr="00702491">
        <w:rPr>
          <w:rFonts w:asciiTheme="minorHAnsi" w:hAnsiTheme="minorHAnsi" w:cstheme="minorHAnsi"/>
        </w:rPr>
        <w:t xml:space="preserve"> na lata</w:t>
      </w:r>
      <w:r>
        <w:rPr>
          <w:rFonts w:asciiTheme="minorHAnsi" w:hAnsiTheme="minorHAnsi" w:cstheme="minorHAnsi"/>
        </w:rPr>
        <w:t xml:space="preserve"> 2021-2025</w:t>
      </w:r>
      <w:r w:rsidR="00B35776" w:rsidRPr="00702491">
        <w:rPr>
          <w:rFonts w:asciiTheme="minorHAnsi" w:hAnsiTheme="minorHAnsi" w:cstheme="minorHAnsi"/>
        </w:rPr>
        <w:t>, uwzględniając</w:t>
      </w:r>
      <w:r w:rsidR="00445A76" w:rsidRPr="00702491">
        <w:rPr>
          <w:rFonts w:asciiTheme="minorHAnsi" w:hAnsiTheme="minorHAnsi" w:cstheme="minorHAnsi"/>
        </w:rPr>
        <w:t>a</w:t>
      </w:r>
      <w:r w:rsidR="00B35776" w:rsidRPr="00702491">
        <w:rPr>
          <w:rFonts w:asciiTheme="minorHAnsi" w:hAnsiTheme="minorHAnsi" w:cstheme="minorHAnsi"/>
        </w:rPr>
        <w:t xml:space="preserve"> wymagania ustawy Prawo o szkolnictwie wyższym i nauce</w:t>
      </w:r>
      <w:r w:rsidR="00E51FBD" w:rsidRPr="00702491">
        <w:rPr>
          <w:rFonts w:asciiTheme="minorHAnsi" w:hAnsiTheme="minorHAnsi" w:cstheme="minorHAnsi"/>
        </w:rPr>
        <w:t>;</w:t>
      </w:r>
    </w:p>
    <w:p w14:paraId="5CDC7514" w14:textId="77777777" w:rsidR="00BF50D1" w:rsidRDefault="00DC60B5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 xml:space="preserve">dalsze </w:t>
      </w:r>
      <w:r w:rsidR="00192182" w:rsidRPr="00C60587">
        <w:rPr>
          <w:rFonts w:asciiTheme="minorHAnsi" w:hAnsiTheme="minorHAnsi" w:cstheme="minorHAnsi"/>
        </w:rPr>
        <w:t>p</w:t>
      </w:r>
      <w:r w:rsidR="00B35776" w:rsidRPr="00C60587">
        <w:rPr>
          <w:rFonts w:asciiTheme="minorHAnsi" w:hAnsiTheme="minorHAnsi" w:cstheme="minorHAnsi"/>
        </w:rPr>
        <w:t>race nad kompleksowym wprowadzeniem systemu monitorowania i kontroli dostępu do budynków</w:t>
      </w:r>
      <w:r w:rsidR="00804EA7">
        <w:rPr>
          <w:rFonts w:asciiTheme="minorHAnsi" w:hAnsiTheme="minorHAnsi" w:cstheme="minorHAnsi"/>
        </w:rPr>
        <w:t xml:space="preserve"> i</w:t>
      </w:r>
      <w:r w:rsidR="00B35776" w:rsidRPr="00C60587">
        <w:rPr>
          <w:rFonts w:asciiTheme="minorHAnsi" w:hAnsiTheme="minorHAnsi" w:cstheme="minorHAnsi"/>
        </w:rPr>
        <w:t xml:space="preserve"> obiektów</w:t>
      </w:r>
      <w:r w:rsidR="00804EA7">
        <w:rPr>
          <w:rFonts w:asciiTheme="minorHAnsi" w:hAnsiTheme="minorHAnsi" w:cstheme="minorHAnsi"/>
        </w:rPr>
        <w:t>,</w:t>
      </w:r>
      <w:r w:rsidR="00B35776" w:rsidRPr="00C60587">
        <w:rPr>
          <w:rFonts w:asciiTheme="minorHAnsi" w:hAnsiTheme="minorHAnsi" w:cstheme="minorHAnsi"/>
        </w:rPr>
        <w:t xml:space="preserve"> spójnego w skali Uczelni</w:t>
      </w:r>
      <w:r w:rsidR="00E51FBD">
        <w:rPr>
          <w:rFonts w:asciiTheme="minorHAnsi" w:hAnsiTheme="minorHAnsi" w:cstheme="minorHAnsi"/>
        </w:rPr>
        <w:t>;</w:t>
      </w:r>
      <w:r w:rsidR="00445A76">
        <w:rPr>
          <w:rFonts w:asciiTheme="minorHAnsi" w:hAnsiTheme="minorHAnsi" w:cstheme="minorHAnsi"/>
        </w:rPr>
        <w:t xml:space="preserve"> pilotażowe instalacje środków kontroli dostępu w planach projektowych;</w:t>
      </w:r>
    </w:p>
    <w:p w14:paraId="4ACB2CB9" w14:textId="77777777" w:rsidR="00FD5057" w:rsidRDefault="008B7E81" w:rsidP="00445A76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dalsze prace w zakresie </w:t>
      </w:r>
      <w:r w:rsidR="00BF50D1" w:rsidRPr="00C60587">
        <w:rPr>
          <w:rFonts w:asciiTheme="minorHAnsi" w:hAnsiTheme="minorHAnsi" w:cstheme="minorHAnsi"/>
        </w:rPr>
        <w:t>wdrożeni</w:t>
      </w:r>
      <w:r>
        <w:rPr>
          <w:rFonts w:asciiTheme="minorHAnsi" w:hAnsiTheme="minorHAnsi" w:cstheme="minorHAnsi"/>
        </w:rPr>
        <w:t>a</w:t>
      </w:r>
      <w:r w:rsidR="00BF50D1" w:rsidRPr="00C60587">
        <w:rPr>
          <w:rFonts w:asciiTheme="minorHAnsi" w:hAnsiTheme="minorHAnsi" w:cstheme="minorHAnsi"/>
        </w:rPr>
        <w:t xml:space="preserve"> strategii Zarządzania Zasobami Ludzkimi (ZZL)</w:t>
      </w:r>
      <w:r w:rsidR="00FD5057">
        <w:rPr>
          <w:rFonts w:asciiTheme="minorHAnsi" w:hAnsiTheme="minorHAnsi" w:cstheme="minorHAnsi"/>
        </w:rPr>
        <w:t>;</w:t>
      </w:r>
    </w:p>
    <w:p w14:paraId="3E1AD889" w14:textId="77777777" w:rsidR="00FD5057" w:rsidRDefault="00FD5057" w:rsidP="00445A76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wdrożenie aktu prawnego definiującego zakres obowiązków nauczycieli akademickich;</w:t>
      </w:r>
    </w:p>
    <w:p w14:paraId="1084657F" w14:textId="2F393F19" w:rsidR="00B35776" w:rsidRPr="00445A76" w:rsidRDefault="00FD5057" w:rsidP="00445A76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użycie opracowanego modułu Karty czasu pracy do raportowania wszystkich projektów, finansowanych ze źródeł zewnętrznych, które w szacowaniu wartości bazują na wymiarze godzinowym</w:t>
      </w:r>
      <w:r w:rsidR="00445A76">
        <w:rPr>
          <w:rFonts w:asciiTheme="minorHAnsi" w:hAnsiTheme="minorHAnsi" w:cstheme="minorHAnsi"/>
        </w:rPr>
        <w:t>.</w:t>
      </w:r>
    </w:p>
    <w:p w14:paraId="42367BD3" w14:textId="77777777"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Dział III</w:t>
      </w:r>
    </w:p>
    <w:p w14:paraId="3F391A74" w14:textId="77777777" w:rsidR="00C513A8" w:rsidRPr="00074594" w:rsidRDefault="00C513A8" w:rsidP="005D7611">
      <w:pPr>
        <w:spacing w:before="12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podjęte w ubiegłym roku w celu poprawy funkcjonowania kontroli zarządczej.</w:t>
      </w:r>
    </w:p>
    <w:p w14:paraId="0CB8B4F4" w14:textId="77777777" w:rsidR="00C60587" w:rsidRDefault="00C513A8" w:rsidP="005D7611">
      <w:pPr>
        <w:pStyle w:val="Akapitzlist"/>
        <w:numPr>
          <w:ilvl w:val="0"/>
          <w:numId w:val="8"/>
        </w:numPr>
        <w:tabs>
          <w:tab w:val="left" w:pos="424"/>
        </w:tabs>
        <w:spacing w:before="120"/>
        <w:contextualSpacing w:val="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zaplanowane na rok, którego dotyczy oświadczenie:</w:t>
      </w:r>
    </w:p>
    <w:p w14:paraId="25029BD5" w14:textId="3E4222A7" w:rsidR="00192182" w:rsidRDefault="00DC60B5" w:rsidP="00C60587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35776" w:rsidRPr="00B35776">
        <w:rPr>
          <w:rFonts w:asciiTheme="minorHAnsi" w:hAnsiTheme="minorHAnsi" w:cstheme="minorHAnsi"/>
        </w:rPr>
        <w:t xml:space="preserve"> </w:t>
      </w:r>
      <w:r w:rsidR="00B35776">
        <w:rPr>
          <w:rFonts w:asciiTheme="minorHAnsi" w:hAnsiTheme="minorHAnsi" w:cstheme="minorHAnsi"/>
        </w:rPr>
        <w:t xml:space="preserve">ramach </w:t>
      </w:r>
      <w:r w:rsidR="00612AE3">
        <w:rPr>
          <w:rFonts w:asciiTheme="minorHAnsi" w:hAnsiTheme="minorHAnsi" w:cstheme="minorHAnsi"/>
        </w:rPr>
        <w:t xml:space="preserve">jednego z </w:t>
      </w:r>
      <w:r w:rsidR="00B35776">
        <w:rPr>
          <w:rFonts w:asciiTheme="minorHAnsi" w:hAnsiTheme="minorHAnsi" w:cstheme="minorHAnsi"/>
        </w:rPr>
        <w:t>projekt</w:t>
      </w:r>
      <w:r w:rsidR="00612AE3">
        <w:rPr>
          <w:rFonts w:asciiTheme="minorHAnsi" w:hAnsiTheme="minorHAnsi" w:cstheme="minorHAnsi"/>
        </w:rPr>
        <w:t>ów</w:t>
      </w:r>
      <w:r w:rsidR="00B35776">
        <w:rPr>
          <w:rFonts w:asciiTheme="minorHAnsi" w:hAnsiTheme="minorHAnsi" w:cstheme="minorHAnsi"/>
        </w:rPr>
        <w:t xml:space="preserve"> POWER, w roku 20</w:t>
      </w:r>
      <w:r w:rsidR="00921119">
        <w:rPr>
          <w:rFonts w:asciiTheme="minorHAnsi" w:hAnsiTheme="minorHAnsi" w:cstheme="minorHAnsi"/>
        </w:rPr>
        <w:t>20</w:t>
      </w:r>
      <w:r w:rsidR="00B35776">
        <w:rPr>
          <w:rFonts w:asciiTheme="minorHAnsi" w:hAnsiTheme="minorHAnsi" w:cstheme="minorHAnsi"/>
        </w:rPr>
        <w:t xml:space="preserve">, </w:t>
      </w:r>
      <w:r w:rsidR="00921119">
        <w:rPr>
          <w:rFonts w:asciiTheme="minorHAnsi" w:hAnsiTheme="minorHAnsi" w:cstheme="minorHAnsi"/>
        </w:rPr>
        <w:t>przygotowano dokumenty przetargowe dotyczące zakupu i wdrożenia oprogramowania „Zintegrowany System Informatyczny do zarządzania uczelnią wyższą (ARP)”, w tym systemu elektronicznego obiegu dokumentów (EOD)</w:t>
      </w:r>
      <w:r w:rsidR="00A95FF7">
        <w:rPr>
          <w:rFonts w:asciiTheme="minorHAnsi" w:hAnsiTheme="minorHAnsi" w:cstheme="minorHAnsi"/>
        </w:rPr>
        <w:t>;</w:t>
      </w:r>
      <w:r w:rsidR="00C7087C">
        <w:rPr>
          <w:rFonts w:asciiTheme="minorHAnsi" w:hAnsiTheme="minorHAnsi" w:cstheme="minorHAnsi"/>
        </w:rPr>
        <w:t xml:space="preserve"> w dniu 4.02.2021r. rozstrzygnięto przetarg na zakup i wdrożenie oprogramowania;</w:t>
      </w:r>
    </w:p>
    <w:p w14:paraId="2DB57CC4" w14:textId="329EAE15" w:rsidR="00AE44CC" w:rsidRDefault="00AE44CC" w:rsidP="00AE44CC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>wprowadzono nowe wewnętrzne akty prawne oraz nadal są prowadzone prace nad dostosowaniem wewnętrznych regulacji ZUT</w:t>
      </w:r>
      <w:r>
        <w:rPr>
          <w:rFonts w:asciiTheme="minorHAnsi" w:hAnsiTheme="minorHAnsi" w:cstheme="minorHAnsi"/>
        </w:rPr>
        <w:t xml:space="preserve"> (w tym</w:t>
      </w:r>
      <w:r w:rsidR="009D36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zakresie oceny pracowników niebędących nauczycielami)</w:t>
      </w:r>
      <w:r w:rsidRPr="00C60587">
        <w:rPr>
          <w:rFonts w:asciiTheme="minorHAnsi" w:hAnsiTheme="minorHAnsi" w:cstheme="minorHAnsi"/>
        </w:rPr>
        <w:t xml:space="preserve"> uwzględniając przepisy ustawy Prawo o szkolnictwie wyższym i nauce</w:t>
      </w:r>
      <w:r>
        <w:rPr>
          <w:rFonts w:asciiTheme="minorHAnsi" w:hAnsiTheme="minorHAnsi" w:cstheme="minorHAnsi"/>
        </w:rPr>
        <w:t>;</w:t>
      </w:r>
    </w:p>
    <w:p w14:paraId="774B8AFD" w14:textId="77777777" w:rsidR="00AE44CC" w:rsidRDefault="00AE44CC" w:rsidP="00AE44CC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zakupiono i wdrożono program LEX Baza Dokumentów do publikowania wewnętrznych aktów prawnych oraz innych dokumentów wytwarzanych podczas prac jednostek organizacyjnych Uczelni;</w:t>
      </w:r>
    </w:p>
    <w:p w14:paraId="7020EDC7" w14:textId="17D3E1CF" w:rsidR="005E1EB2" w:rsidRDefault="000934FB" w:rsidP="00AE44CC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systematycznie jest </w:t>
      </w:r>
      <w:r w:rsidR="00DC60B5" w:rsidRPr="00C60587">
        <w:rPr>
          <w:rFonts w:asciiTheme="minorHAnsi" w:hAnsiTheme="minorHAnsi" w:cstheme="minorHAnsi"/>
        </w:rPr>
        <w:t>w</w:t>
      </w:r>
      <w:r w:rsidR="00192182" w:rsidRPr="00C60587">
        <w:rPr>
          <w:rFonts w:asciiTheme="minorHAnsi" w:hAnsiTheme="minorHAnsi" w:cstheme="minorHAnsi"/>
        </w:rPr>
        <w:t>prowadz</w:t>
      </w:r>
      <w:r w:rsidR="003B0487">
        <w:rPr>
          <w:rFonts w:asciiTheme="minorHAnsi" w:hAnsiTheme="minorHAnsi" w:cstheme="minorHAnsi"/>
        </w:rPr>
        <w:t>a</w:t>
      </w:r>
      <w:r w:rsidR="00192182" w:rsidRPr="00C6058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y</w:t>
      </w:r>
      <w:r w:rsidR="00192182" w:rsidRPr="00C60587">
        <w:rPr>
          <w:rFonts w:asciiTheme="minorHAnsi" w:hAnsiTheme="minorHAnsi" w:cstheme="minorHAnsi"/>
        </w:rPr>
        <w:t xml:space="preserve"> system monitoringu i kontroli dostępu </w:t>
      </w:r>
      <w:r>
        <w:rPr>
          <w:rFonts w:asciiTheme="minorHAnsi" w:hAnsiTheme="minorHAnsi" w:cstheme="minorHAnsi"/>
        </w:rPr>
        <w:t>w</w:t>
      </w:r>
      <w:r w:rsidR="00921119">
        <w:rPr>
          <w:rFonts w:asciiTheme="minorHAnsi" w:hAnsiTheme="minorHAnsi" w:cstheme="minorHAnsi"/>
        </w:rPr>
        <w:t xml:space="preserve"> kolejnych</w:t>
      </w:r>
      <w:r w:rsidR="00192182" w:rsidRPr="00C60587">
        <w:rPr>
          <w:rFonts w:asciiTheme="minorHAnsi" w:hAnsiTheme="minorHAnsi" w:cstheme="minorHAnsi"/>
        </w:rPr>
        <w:t xml:space="preserve"> budynk</w:t>
      </w:r>
      <w:r>
        <w:rPr>
          <w:rFonts w:asciiTheme="minorHAnsi" w:hAnsiTheme="minorHAnsi" w:cstheme="minorHAnsi"/>
        </w:rPr>
        <w:t>ach</w:t>
      </w:r>
      <w:r w:rsidR="00A95FF7">
        <w:rPr>
          <w:rFonts w:asciiTheme="minorHAnsi" w:hAnsiTheme="minorHAnsi" w:cstheme="minorHAnsi"/>
        </w:rPr>
        <w:t>;</w:t>
      </w:r>
    </w:p>
    <w:p w14:paraId="3A4EDC5C" w14:textId="16DD127D" w:rsidR="00D834F1" w:rsidRDefault="00276CF3" w:rsidP="00CA1536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 w:hanging="357"/>
        <w:contextualSpacing w:val="0"/>
        <w:rPr>
          <w:rFonts w:asciiTheme="minorHAnsi" w:hAnsiTheme="minorHAnsi" w:cstheme="minorHAnsi"/>
        </w:rPr>
      </w:pPr>
      <w:r w:rsidRPr="00276CF3">
        <w:rPr>
          <w:rFonts w:asciiTheme="minorHAnsi" w:eastAsia="Calibri" w:hAnsiTheme="minorHAnsi" w:cstheme="minorHAnsi"/>
          <w:bCs/>
          <w:color w:val="000000"/>
          <w:spacing w:val="1"/>
        </w:rPr>
        <w:lastRenderedPageBreak/>
        <w:t xml:space="preserve">opracowano przewodnik dotyczący procesu zatrudniania w ZUT, określający m.in. zasady rekrutacji, zatrudnienia, wynagrodzeń i innych kwestii pomocnych dla nowych kandydatów i obecnych pracowników, na różnych etapach ich kariery, uzupełniony dodatkowo o Kodeks dobrej praktyki akademickiej w zakresie zatrudniania. Funkcjonuje </w:t>
      </w:r>
      <w:r w:rsidRPr="00276CF3">
        <w:rPr>
          <w:rFonts w:asciiTheme="minorHAnsi" w:hAnsiTheme="minorHAnsi" w:cstheme="minorHAnsi"/>
        </w:rPr>
        <w:t>formularz rekrutacyjny – dokument stanowiący wsparcie dla członków komisji oceniającej kandydatów do pracy w ZUT, dający możliwość przygotowania notatki o mocnych i słabych stronach kandydata.</w:t>
      </w:r>
    </w:p>
    <w:p w14:paraId="7FF68BF1" w14:textId="120EF848" w:rsidR="00CA1536" w:rsidRDefault="00CA1536" w:rsidP="00CA1536">
      <w:pPr>
        <w:pStyle w:val="Akapitzlist"/>
        <w:numPr>
          <w:ilvl w:val="0"/>
          <w:numId w:val="8"/>
        </w:numPr>
        <w:tabs>
          <w:tab w:val="left" w:pos="424"/>
        </w:tabs>
        <w:spacing w:before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działania:</w:t>
      </w:r>
    </w:p>
    <w:p w14:paraId="2B79A60F" w14:textId="42366D4F" w:rsidR="00C1464F" w:rsidRDefault="00C1464F" w:rsidP="00C1464F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27168F">
        <w:rPr>
          <w:rFonts w:asciiTheme="minorHAnsi" w:hAnsiTheme="minorHAnsi" w:cstheme="minorHAnsi"/>
        </w:rPr>
        <w:t>wprowadzono zasad</w:t>
      </w:r>
      <w:r>
        <w:rPr>
          <w:rFonts w:asciiTheme="minorHAnsi" w:hAnsiTheme="minorHAnsi" w:cstheme="minorHAnsi"/>
        </w:rPr>
        <w:t>y</w:t>
      </w:r>
      <w:r w:rsidRPr="0027168F">
        <w:rPr>
          <w:rFonts w:asciiTheme="minorHAnsi" w:hAnsiTheme="minorHAnsi" w:cstheme="minorHAnsi"/>
        </w:rPr>
        <w:t xml:space="preserve"> funkcjonowania Uczelni w celu zapobiegania rozprzestrzeniania się COVID-19</w:t>
      </w:r>
      <w:r>
        <w:rPr>
          <w:rFonts w:asciiTheme="minorHAnsi" w:hAnsiTheme="minorHAnsi" w:cstheme="minorHAnsi"/>
        </w:rPr>
        <w:t>;</w:t>
      </w:r>
    </w:p>
    <w:p w14:paraId="3D0C57A0" w14:textId="58519C41" w:rsidR="00FD5057" w:rsidRDefault="00FD5057" w:rsidP="00C1464F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dokonano </w:t>
      </w:r>
      <w:r w:rsidR="00BC4803" w:rsidRPr="00BC4803">
        <w:rPr>
          <w:rFonts w:asciiTheme="minorHAnsi" w:hAnsiTheme="minorHAnsi" w:cstheme="minorHAnsi"/>
        </w:rPr>
        <w:t xml:space="preserve">cyfryzacji kluczowych procesów i obiegów dokumentów w ramach systemu panel2.zut.edu.pl; seria modułów: Upoważnienia (zarządzanie pełnomocnictwami), Działalność badawcza, Dziennik dokumentów (uproszczony system EOD na czas pandemii </w:t>
      </w:r>
      <w:proofErr w:type="spellStart"/>
      <w:r w:rsidR="00BC4803" w:rsidRPr="00BC4803">
        <w:rPr>
          <w:rFonts w:asciiTheme="minorHAnsi" w:hAnsiTheme="minorHAnsi" w:cstheme="minorHAnsi"/>
        </w:rPr>
        <w:t>koronawirusa</w:t>
      </w:r>
      <w:proofErr w:type="spellEnd"/>
      <w:r w:rsidR="00BC4803" w:rsidRPr="00BC4803">
        <w:rPr>
          <w:rFonts w:asciiTheme="minorHAnsi" w:hAnsiTheme="minorHAnsi" w:cstheme="minorHAnsi"/>
        </w:rPr>
        <w:t>);</w:t>
      </w:r>
    </w:p>
    <w:p w14:paraId="2E40CBB0" w14:textId="77777777" w:rsidR="00BC4803" w:rsidRPr="00BC4803" w:rsidRDefault="00BC4803" w:rsidP="00BC4803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BC4803">
        <w:rPr>
          <w:rFonts w:asciiTheme="minorHAnsi" w:hAnsiTheme="minorHAnsi" w:cstheme="minorHAnsi"/>
        </w:rPr>
        <w:t>usprawniono kluczowe aktywności związane z zarządzaniem projektami w ramach systemu panel2.zut.edu.pl: moduł Karty czasu pracy (raportowanie w projektach celem wyeliminowania problemów z pokrywaniem się czasu pracy w projektach z urlopami, zajęciami i pracą w innych projektach), moduł Spotkania (opracowanie protokołów i notatek z kluczowych dla zarządzania uczelnią spotkań);</w:t>
      </w:r>
    </w:p>
    <w:p w14:paraId="069F7436" w14:textId="40FDA541" w:rsidR="00B23E11" w:rsidRDefault="00B23E11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BC4803">
        <w:rPr>
          <w:rFonts w:asciiTheme="minorHAnsi" w:hAnsiTheme="minorHAnsi" w:cstheme="minorHAnsi"/>
        </w:rPr>
        <w:t xml:space="preserve">podjęto działania w </w:t>
      </w:r>
      <w:r>
        <w:rPr>
          <w:rFonts w:asciiTheme="minorHAnsi" w:hAnsiTheme="minorHAnsi" w:cstheme="minorHAnsi"/>
        </w:rPr>
        <w:t>obszarze IT obejmujące pracę oraz kształcenie zdalne;</w:t>
      </w:r>
    </w:p>
    <w:p w14:paraId="635796D4" w14:textId="4660B228" w:rsidR="00CA1536" w:rsidRDefault="00CA1536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przeprowadzono ocenę ryzyka w ramach systemu zarządzania ryzykiem oraz uwzględniono w samoocenie kontroli zarządczej zagadnienia dotyczące ogłoszonego stanu </w:t>
      </w:r>
      <w:r w:rsidR="00805349">
        <w:rPr>
          <w:rFonts w:asciiTheme="minorHAnsi" w:hAnsiTheme="minorHAnsi" w:cstheme="minorHAnsi"/>
        </w:rPr>
        <w:t>epi</w:t>
      </w:r>
      <w:r>
        <w:rPr>
          <w:rFonts w:asciiTheme="minorHAnsi" w:hAnsiTheme="minorHAnsi" w:cstheme="minorHAnsi"/>
        </w:rPr>
        <w:t xml:space="preserve">demii </w:t>
      </w:r>
      <w:r w:rsidR="00805349">
        <w:rPr>
          <w:rFonts w:asciiTheme="minorHAnsi" w:hAnsiTheme="minorHAnsi" w:cstheme="minorHAnsi"/>
        </w:rPr>
        <w:t>w związku z zakażeniami wirusem SARS-CoV-2;</w:t>
      </w:r>
    </w:p>
    <w:p w14:paraId="15ECA4CF" w14:textId="2E2875F2" w:rsidR="0027168F" w:rsidRPr="0027168F" w:rsidRDefault="0027168F" w:rsidP="0027168F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27168F">
        <w:rPr>
          <w:rFonts w:asciiTheme="minorHAnsi" w:hAnsiTheme="minorHAnsi" w:cstheme="minorHAnsi"/>
        </w:rPr>
        <w:t>wprowadzono na Uczelni wewnętrzne akty prawne, w tym procedurę bezpieczeństwa epidemicznego, w zakresie organizacji zajęć dydaktycznych i pracy badawczej oraz pracy administracji w okresie ogłoszonego stanu epidemii w związku z zakażeniem wirusem SARS-CoV-2; rozszerzono funkcjonalność panelu wewnętrznego o obieg dokumentów za pośrednictwem platformy Dziennik Dokumentów</w:t>
      </w:r>
      <w:r>
        <w:rPr>
          <w:rFonts w:asciiTheme="minorHAnsi" w:hAnsiTheme="minorHAnsi" w:cstheme="minorHAnsi"/>
        </w:rPr>
        <w:t>;</w:t>
      </w:r>
    </w:p>
    <w:p w14:paraId="48216DB7" w14:textId="5D91BE90" w:rsidR="00660424" w:rsidRDefault="00660424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samooceny kontroli zarządczej uwzględnione zostały zagadnienia dotyczące kwestii antykorupcji</w:t>
      </w:r>
      <w:r w:rsidR="00A7043A">
        <w:rPr>
          <w:rFonts w:asciiTheme="minorHAnsi" w:hAnsiTheme="minorHAnsi" w:cstheme="minorHAnsi"/>
        </w:rPr>
        <w:t>;</w:t>
      </w:r>
    </w:p>
    <w:p w14:paraId="5B496104" w14:textId="5843017D" w:rsidR="00FD3ED8" w:rsidRDefault="00FD3ED8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wprowadzono Kodeks Etyki Nauczyciela Akademickiego Zachodniopomorskiego Uniwersytetu Technologicznego w Szczecinie</w:t>
      </w:r>
      <w:r w:rsidR="007B1197">
        <w:rPr>
          <w:rFonts w:asciiTheme="minorHAnsi" w:hAnsiTheme="minorHAnsi" w:cstheme="minorHAnsi"/>
        </w:rPr>
        <w:t>;</w:t>
      </w:r>
    </w:p>
    <w:p w14:paraId="1D9D0E20" w14:textId="40F8E304" w:rsidR="007B1197" w:rsidRDefault="007B1197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przeprowadzono szkolenie z zakresu przeciwdziałania mobbingowi dla kadry kierowniczej;</w:t>
      </w:r>
    </w:p>
    <w:p w14:paraId="5AB36C9A" w14:textId="29B3F7B4" w:rsidR="00322481" w:rsidRDefault="007B1197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odbyły się szkolenia w zakresie tworzenia dostępnych cyfrowo dokumentów oraz redagowania dostępnych stron internetowych;</w:t>
      </w:r>
      <w:r w:rsidR="00AB7C0B">
        <w:rPr>
          <w:rFonts w:asciiTheme="minorHAnsi" w:hAnsiTheme="minorHAnsi" w:cstheme="minorHAnsi"/>
        </w:rPr>
        <w:t xml:space="preserve"> sporządzono deklaracje dostępności cyfrowej; utworzono zakładkę z informacjami o dostępności dla pracowników Uczelni</w:t>
      </w:r>
      <w:r w:rsidR="000A262A">
        <w:rPr>
          <w:rFonts w:asciiTheme="minorHAnsi" w:hAnsiTheme="minorHAnsi" w:cstheme="minorHAnsi"/>
        </w:rPr>
        <w:t>,</w:t>
      </w:r>
    </w:p>
    <w:p w14:paraId="41215243" w14:textId="202F1674" w:rsidR="007B1197" w:rsidRPr="00CA1536" w:rsidRDefault="00322481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sukcesywnie są realizowane </w:t>
      </w:r>
      <w:r w:rsidRPr="00322481">
        <w:rPr>
          <w:rFonts w:asciiTheme="minorHAnsi" w:hAnsiTheme="minorHAnsi" w:cstheme="minorHAnsi"/>
        </w:rPr>
        <w:t xml:space="preserve">działania w ramach Logo „HR Excellence In </w:t>
      </w:r>
      <w:proofErr w:type="spellStart"/>
      <w:r w:rsidRPr="00322481">
        <w:rPr>
          <w:rFonts w:asciiTheme="minorHAnsi" w:hAnsiTheme="minorHAnsi" w:cstheme="minorHAnsi"/>
        </w:rPr>
        <w:t>Research</w:t>
      </w:r>
      <w:proofErr w:type="spellEnd"/>
      <w:r w:rsidR="00AB7C0B" w:rsidRPr="00322481">
        <w:rPr>
          <w:rFonts w:asciiTheme="minorHAnsi" w:hAnsiTheme="minorHAnsi" w:cstheme="minorHAnsi"/>
        </w:rPr>
        <w:t>.</w:t>
      </w:r>
    </w:p>
    <w:sectPr w:rsidR="007B1197" w:rsidRPr="00CA1536" w:rsidSect="00ED41A0">
      <w:headerReference w:type="default" r:id="rId8"/>
      <w:footerReference w:type="default" r:id="rId9"/>
      <w:pgSz w:w="12240" w:h="15840"/>
      <w:pgMar w:top="851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7023" w14:textId="77777777" w:rsidR="00B227AF" w:rsidRDefault="00B227AF" w:rsidP="00074594">
      <w:r>
        <w:separator/>
      </w:r>
    </w:p>
  </w:endnote>
  <w:endnote w:type="continuationSeparator" w:id="0">
    <w:p w14:paraId="033E8C62" w14:textId="77777777" w:rsidR="00B227AF" w:rsidRDefault="00B227AF" w:rsidP="000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7584" w14:textId="4EFAF9B5" w:rsidR="46A79897" w:rsidRDefault="46A79897" w:rsidP="46A79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88B22" w14:textId="77777777" w:rsidR="00B227AF" w:rsidRDefault="00B227AF" w:rsidP="00074594">
      <w:r>
        <w:separator/>
      </w:r>
    </w:p>
  </w:footnote>
  <w:footnote w:type="continuationSeparator" w:id="0">
    <w:p w14:paraId="5B3060F2" w14:textId="77777777" w:rsidR="00B227AF" w:rsidRDefault="00B227AF" w:rsidP="0007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A5CA" w14:textId="016F4B0C" w:rsidR="46A79897" w:rsidRDefault="46A79897" w:rsidP="46A79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3632"/>
    <w:multiLevelType w:val="hybridMultilevel"/>
    <w:tmpl w:val="9AB81ED0"/>
    <w:lvl w:ilvl="0" w:tplc="38B4A09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F757BD"/>
    <w:multiLevelType w:val="hybridMultilevel"/>
    <w:tmpl w:val="5BD8EB76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D045F77"/>
    <w:multiLevelType w:val="hybridMultilevel"/>
    <w:tmpl w:val="32B21D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9E3FE6"/>
    <w:multiLevelType w:val="hybridMultilevel"/>
    <w:tmpl w:val="35A4507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C89371B"/>
    <w:multiLevelType w:val="hybridMultilevel"/>
    <w:tmpl w:val="A4CCBF4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D426FCF"/>
    <w:multiLevelType w:val="hybridMultilevel"/>
    <w:tmpl w:val="6CF0AA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160AE3"/>
    <w:multiLevelType w:val="hybridMultilevel"/>
    <w:tmpl w:val="F72CF2DA"/>
    <w:lvl w:ilvl="0" w:tplc="0415000F">
      <w:start w:val="1"/>
      <w:numFmt w:val="decimal"/>
      <w:lvlText w:val="%1."/>
      <w:lvlJc w:val="left"/>
      <w:pPr>
        <w:ind w:left="41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325C30E9"/>
    <w:multiLevelType w:val="hybridMultilevel"/>
    <w:tmpl w:val="120E1BC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7B34F2"/>
    <w:multiLevelType w:val="hybridMultilevel"/>
    <w:tmpl w:val="EA60154A"/>
    <w:lvl w:ilvl="0" w:tplc="D9BCB840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36B90A8A"/>
    <w:multiLevelType w:val="hybridMultilevel"/>
    <w:tmpl w:val="E7C87E3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60E38A0"/>
    <w:multiLevelType w:val="hybridMultilevel"/>
    <w:tmpl w:val="270C63BC"/>
    <w:lvl w:ilvl="0" w:tplc="354E7D26">
      <w:start w:val="1"/>
      <w:numFmt w:val="decimal"/>
      <w:lvlText w:val="%1."/>
      <w:lvlJc w:val="left"/>
      <w:pPr>
        <w:ind w:left="79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54AD3A17"/>
    <w:multiLevelType w:val="hybridMultilevel"/>
    <w:tmpl w:val="A4443B7A"/>
    <w:lvl w:ilvl="0" w:tplc="354E7D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6C32"/>
    <w:multiLevelType w:val="hybridMultilevel"/>
    <w:tmpl w:val="1E3421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FE16098"/>
    <w:multiLevelType w:val="hybridMultilevel"/>
    <w:tmpl w:val="E6F019B8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4" w15:restartNumberingAfterBreak="0">
    <w:nsid w:val="79D82C9D"/>
    <w:multiLevelType w:val="hybridMultilevel"/>
    <w:tmpl w:val="7698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A8"/>
    <w:rsid w:val="00010113"/>
    <w:rsid w:val="00013455"/>
    <w:rsid w:val="00023200"/>
    <w:rsid w:val="00074594"/>
    <w:rsid w:val="000934FB"/>
    <w:rsid w:val="000A2481"/>
    <w:rsid w:val="000A262A"/>
    <w:rsid w:val="000A5D48"/>
    <w:rsid w:val="0011127F"/>
    <w:rsid w:val="00154B6F"/>
    <w:rsid w:val="00192182"/>
    <w:rsid w:val="001E05C8"/>
    <w:rsid w:val="001E0C7E"/>
    <w:rsid w:val="001E33D8"/>
    <w:rsid w:val="00227056"/>
    <w:rsid w:val="0027168F"/>
    <w:rsid w:val="00276CF3"/>
    <w:rsid w:val="00286C0A"/>
    <w:rsid w:val="00306A83"/>
    <w:rsid w:val="00322481"/>
    <w:rsid w:val="00325716"/>
    <w:rsid w:val="00354D2C"/>
    <w:rsid w:val="0036308B"/>
    <w:rsid w:val="003935AD"/>
    <w:rsid w:val="003B0487"/>
    <w:rsid w:val="003C5EEF"/>
    <w:rsid w:val="00404060"/>
    <w:rsid w:val="00437EDD"/>
    <w:rsid w:val="004403B6"/>
    <w:rsid w:val="004413A6"/>
    <w:rsid w:val="00445A76"/>
    <w:rsid w:val="004637DE"/>
    <w:rsid w:val="004673D6"/>
    <w:rsid w:val="004A6322"/>
    <w:rsid w:val="004D0AC8"/>
    <w:rsid w:val="00587E58"/>
    <w:rsid w:val="005A7116"/>
    <w:rsid w:val="005D7611"/>
    <w:rsid w:val="005E1EB2"/>
    <w:rsid w:val="00612AE3"/>
    <w:rsid w:val="006221DF"/>
    <w:rsid w:val="00623CBD"/>
    <w:rsid w:val="00626443"/>
    <w:rsid w:val="00640C57"/>
    <w:rsid w:val="0065216A"/>
    <w:rsid w:val="006522FA"/>
    <w:rsid w:val="00660424"/>
    <w:rsid w:val="00673499"/>
    <w:rsid w:val="00691214"/>
    <w:rsid w:val="0069294E"/>
    <w:rsid w:val="006B1BAF"/>
    <w:rsid w:val="006C5444"/>
    <w:rsid w:val="00702491"/>
    <w:rsid w:val="007140C6"/>
    <w:rsid w:val="0072291D"/>
    <w:rsid w:val="00736439"/>
    <w:rsid w:val="00743EB0"/>
    <w:rsid w:val="007B1197"/>
    <w:rsid w:val="007B731C"/>
    <w:rsid w:val="00804EA7"/>
    <w:rsid w:val="00805349"/>
    <w:rsid w:val="0084181B"/>
    <w:rsid w:val="00856D9F"/>
    <w:rsid w:val="00857B6C"/>
    <w:rsid w:val="00896EE8"/>
    <w:rsid w:val="008A10F0"/>
    <w:rsid w:val="008B7E81"/>
    <w:rsid w:val="008F2731"/>
    <w:rsid w:val="00921119"/>
    <w:rsid w:val="009334C4"/>
    <w:rsid w:val="00962C7A"/>
    <w:rsid w:val="009D36D4"/>
    <w:rsid w:val="009E50F6"/>
    <w:rsid w:val="009F4A1A"/>
    <w:rsid w:val="00A076DE"/>
    <w:rsid w:val="00A2797A"/>
    <w:rsid w:val="00A52025"/>
    <w:rsid w:val="00A52EED"/>
    <w:rsid w:val="00A569D9"/>
    <w:rsid w:val="00A7043A"/>
    <w:rsid w:val="00A95FF7"/>
    <w:rsid w:val="00AB7C0B"/>
    <w:rsid w:val="00AD0015"/>
    <w:rsid w:val="00AE04B6"/>
    <w:rsid w:val="00AE44CC"/>
    <w:rsid w:val="00B227AF"/>
    <w:rsid w:val="00B23E11"/>
    <w:rsid w:val="00B35776"/>
    <w:rsid w:val="00B617D0"/>
    <w:rsid w:val="00BC4803"/>
    <w:rsid w:val="00BE2861"/>
    <w:rsid w:val="00BF50D1"/>
    <w:rsid w:val="00C0139B"/>
    <w:rsid w:val="00C1464F"/>
    <w:rsid w:val="00C32A1E"/>
    <w:rsid w:val="00C44220"/>
    <w:rsid w:val="00C513A8"/>
    <w:rsid w:val="00C60587"/>
    <w:rsid w:val="00C7087C"/>
    <w:rsid w:val="00CA1536"/>
    <w:rsid w:val="00CD12E1"/>
    <w:rsid w:val="00CD5097"/>
    <w:rsid w:val="00D77250"/>
    <w:rsid w:val="00D834F1"/>
    <w:rsid w:val="00DC60B5"/>
    <w:rsid w:val="00DF1085"/>
    <w:rsid w:val="00E51FBD"/>
    <w:rsid w:val="00E85672"/>
    <w:rsid w:val="00E91217"/>
    <w:rsid w:val="00E91C41"/>
    <w:rsid w:val="00ED41A0"/>
    <w:rsid w:val="00F404CE"/>
    <w:rsid w:val="00F83722"/>
    <w:rsid w:val="00F84DCF"/>
    <w:rsid w:val="00F91AEC"/>
    <w:rsid w:val="00FC0C76"/>
    <w:rsid w:val="00FC1D87"/>
    <w:rsid w:val="00FD058D"/>
    <w:rsid w:val="00FD3ED8"/>
    <w:rsid w:val="00FD5057"/>
    <w:rsid w:val="00FD5E72"/>
    <w:rsid w:val="00FE15E3"/>
    <w:rsid w:val="46A79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4DE1"/>
  <w15:docId w15:val="{1932F7CC-9E61-4BA0-B0F4-A9B898A8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7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73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F27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5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594"/>
    <w:rPr>
      <w:rFonts w:ascii="Arial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5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60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271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4391-4B3C-4980-8233-F0382F90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</vt:lpstr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creator>User</dc:creator>
  <cp:lastModifiedBy>Jolanta Bamberska</cp:lastModifiedBy>
  <cp:revision>8</cp:revision>
  <cp:lastPrinted>2021-02-25T10:58:00Z</cp:lastPrinted>
  <dcterms:created xsi:type="dcterms:W3CDTF">2021-02-24T13:59:00Z</dcterms:created>
  <dcterms:modified xsi:type="dcterms:W3CDTF">2021-02-26T07:06:00Z</dcterms:modified>
</cp:coreProperties>
</file>